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973D1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sz w:val="22"/>
          <w:szCs w:val="22"/>
          <w:lang w:eastAsia="hr-HR"/>
          <w14:ligatures w14:val="none"/>
        </w:rPr>
      </w:pPr>
    </w:p>
    <w:p w14:paraId="7F1D14C7" w14:textId="77777777" w:rsidR="00E45904" w:rsidRPr="00E45904" w:rsidRDefault="00E45904" w:rsidP="00E45904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45904">
        <w:rPr>
          <w:rFonts w:ascii="Calibri" w:eastAsia="Times New Roman" w:hAnsi="Calibri" w:cs="Calibri"/>
          <w:noProof/>
          <w:kern w:val="0"/>
          <w:sz w:val="22"/>
          <w:szCs w:val="22"/>
          <w:lang w:eastAsia="hr-HR"/>
          <w14:ligatures w14:val="none"/>
        </w:rPr>
        <w:drawing>
          <wp:inline distT="0" distB="0" distL="0" distR="0" wp14:anchorId="5AAB2613" wp14:editId="72E09904">
            <wp:extent cx="3642360" cy="2179320"/>
            <wp:effectExtent l="0" t="0" r="0" b="0"/>
            <wp:docPr id="1042417420" name="Slika 3" descr="Slika na kojoj se prikazuje tekst, Font, snimka zaslon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17420" name="Slika 3" descr="Slika na kojoj se prikazuje tekst, Font, snimka zaslon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202A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p w14:paraId="07E5A721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p w14:paraId="1049557D" w14:textId="77777777" w:rsidR="00E45904" w:rsidRPr="00E45904" w:rsidRDefault="00E45904" w:rsidP="00E45904">
      <w:pPr>
        <w:spacing w:after="0" w:line="240" w:lineRule="auto"/>
        <w:ind w:left="3540"/>
        <w:jc w:val="center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45904"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  <w:t>POVJERENSTVU ZA STRUČNO USAVRŠAVANJE</w:t>
      </w:r>
    </w:p>
    <w:p w14:paraId="68614E3C" w14:textId="77777777" w:rsidR="00E45904" w:rsidRPr="00E45904" w:rsidRDefault="00E45904" w:rsidP="00E45904">
      <w:pPr>
        <w:spacing w:after="0" w:line="240" w:lineRule="auto"/>
        <w:ind w:left="3540"/>
        <w:jc w:val="center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45904"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  <w:t>MAGISTARA FARMACIJE</w:t>
      </w:r>
    </w:p>
    <w:p w14:paraId="78034BFB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p w14:paraId="3186C383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</w:pPr>
    </w:p>
    <w:p w14:paraId="1A073EA7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</w:pPr>
      <w:r w:rsidRPr="00E45904"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  <w:t>POJEDINAČNI ZAHTJEV ZA VREDNOVANJE STRUČNOG USAVRŠAVANJA</w:t>
      </w:r>
    </w:p>
    <w:p w14:paraId="22FB39C7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7160"/>
      </w:tblGrid>
      <w:tr w:rsidR="00E45904" w:rsidRPr="00E45904" w14:paraId="42AF1238" w14:textId="77777777" w:rsidTr="002538E0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AE4481C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>PODACI O ČLANU HLJK</w:t>
            </w:r>
          </w:p>
        </w:tc>
      </w:tr>
      <w:tr w:rsidR="00E45904" w:rsidRPr="00E45904" w14:paraId="37434C36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C316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Ime i prezime: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0D8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1D3206E1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8EB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Adresa: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70FA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01B447BC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BA56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Telefon: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2B7E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11C5CC93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AB4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E-mail: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5EB2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49FDE2F2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EB42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OIB: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43C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E45904" w:rsidRPr="00E45904" w14:paraId="04FED644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2CE4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Radno mjesto: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EB89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3F5B693F" w14:textId="77777777" w:rsidTr="002538E0">
        <w:trPr>
          <w:trHeight w:val="284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ACF8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Članski broj HLJK: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7DC3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30E173B3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2472"/>
        <w:gridCol w:w="6595"/>
      </w:tblGrid>
      <w:tr w:rsidR="00E45904" w:rsidRPr="00E45904" w14:paraId="78AB841D" w14:textId="77777777" w:rsidTr="002538E0">
        <w:trPr>
          <w:trHeight w:val="28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4205D63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>OPĆI PODACI O STRUČNOM USAVRŠAVANJU</w:t>
            </w:r>
          </w:p>
        </w:tc>
      </w:tr>
      <w:tr w:rsidR="00E45904" w:rsidRPr="00E45904" w14:paraId="53B7B61C" w14:textId="77777777" w:rsidTr="002538E0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54FA" w14:textId="77777777" w:rsidR="00E45904" w:rsidRPr="00E45904" w:rsidRDefault="00E45904" w:rsidP="00E4590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Naziv stručnog usavršavanja/publikacije: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F22E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519D630E" w14:textId="77777777" w:rsidTr="002538E0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37C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Organizator(i)/ime časopisa ili knjige: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DAC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1DEDEA9A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2093"/>
        <w:gridCol w:w="6974"/>
      </w:tblGrid>
      <w:tr w:rsidR="00E45904" w:rsidRPr="00E45904" w14:paraId="04A1E9FA" w14:textId="77777777" w:rsidTr="002538E0">
        <w:trPr>
          <w:trHeight w:val="30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B4DD99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 xml:space="preserve">MJESTO I VRIJEME ODRŽAVANJA </w:t>
            </w:r>
            <w:r w:rsidRPr="00E45904">
              <w:rPr>
                <w:rFonts w:ascii="Calibri" w:eastAsia="Times New Roman" w:hAnsi="Calibri" w:cs="Calibri"/>
                <w:bCs/>
                <w:i/>
                <w:iCs/>
                <w:kern w:val="0"/>
                <w:sz w:val="22"/>
                <w:szCs w:val="22"/>
                <w14:ligatures w14:val="none"/>
              </w:rPr>
              <w:t>(ne ispunjava se u slučaju vrednovanja publikacije)</w:t>
            </w:r>
          </w:p>
        </w:tc>
      </w:tr>
      <w:tr w:rsidR="00E45904" w:rsidRPr="00E45904" w14:paraId="0215EB94" w14:textId="77777777" w:rsidTr="002538E0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C70E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Mjesto održavanja: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3681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4DFA6F8C" w14:textId="77777777" w:rsidTr="002538E0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1DC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Adresa: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7507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3219F69E" w14:textId="77777777" w:rsidTr="002538E0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3E2E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Država: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28E6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614CFB8A" w14:textId="77777777" w:rsidTr="002538E0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D701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Datum održavanja: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FF67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36BDBC25" w14:textId="77777777" w:rsidTr="002538E0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D757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Trajanje (dana):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0842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27E7AE23" w14:textId="014C1B44" w:rsid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hr-HR"/>
          <w14:ligatures w14:val="none"/>
        </w:rPr>
      </w:pPr>
    </w:p>
    <w:p w14:paraId="5FBEB161" w14:textId="77777777" w:rsidR="00E45904" w:rsidRDefault="00E45904">
      <w:pP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hr-HR"/>
          <w14:ligatures w14:val="none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hr-HR"/>
          <w14:ligatures w14:val="none"/>
        </w:rPr>
        <w:br w:type="page"/>
      </w:r>
    </w:p>
    <w:p w14:paraId="26DCD7B6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45904" w:rsidRPr="00E45904" w14:paraId="4DCB86FF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E102E42" w14:textId="77777777" w:rsidR="00E45904" w:rsidRPr="00E45904" w:rsidRDefault="00E45904" w:rsidP="00E45904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>OBLIK STRUČNOG USAVRŠAVANJA</w:t>
            </w:r>
          </w:p>
        </w:tc>
      </w:tr>
      <w:tr w:rsidR="00E45904" w:rsidRPr="00E45904" w14:paraId="636F8CDA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C991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Podnositelj pojedinačnog zahtjeva obavezno treba</w:t>
            </w: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 xml:space="preserve"> navesti oblik stručnog usavršavanja 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(predavanje, radionica, e-radionica, </w:t>
            </w:r>
            <w:proofErr w:type="spellStart"/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webinar</w:t>
            </w:r>
            <w:proofErr w:type="spellEnd"/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, stručni skup, e-tečaj, kongres, savjetovanje, stručno usavršavanje u drugim institucijama u zemlji i inozemstvu, publikacija, poslijediplomski doktorski studij, poslijediplomski specijalistički studij, , javnozdravstveni projekti, , mentorstvo, portfolio*)…</w:t>
            </w:r>
          </w:p>
        </w:tc>
      </w:tr>
    </w:tbl>
    <w:p w14:paraId="497B647B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  <w:r w:rsidRPr="00E45904"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  <w:t xml:space="preserve">* Portfolio je vlastita zbirka raznovrsnih materijala koja sadrži dokaze o stručnom razvoju magistra farmacije ostvarenom kroz formalno i neformalno učenje, a u svrhu praćenja i planiranja osobnog stručnog razvoja. </w:t>
      </w:r>
    </w:p>
    <w:p w14:paraId="1DCAA1FF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45904" w:rsidRPr="00E45904" w14:paraId="2786921B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1B568EA" w14:textId="77777777" w:rsidR="00E45904" w:rsidRPr="00E45904" w:rsidRDefault="00E45904" w:rsidP="00E45904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>ISHODI UČENJA</w:t>
            </w:r>
          </w:p>
        </w:tc>
      </w:tr>
      <w:tr w:rsidR="00E45904" w:rsidRPr="00E45904" w14:paraId="4E90D19A" w14:textId="77777777" w:rsidTr="002538E0">
        <w:trPr>
          <w:trHeight w:val="26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D905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Podnositelj pojedinačnog zahtjeva obavezno treba</w:t>
            </w: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 xml:space="preserve"> iskazati ishode učenja predmetnog stručnog usavršavanja. 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Drugim riječima,</w:t>
            </w: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 xml:space="preserve"> 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podnositelj pojedinačnog zahtjeva treba opisati i obrazložiti što je naučio, na koji način će primijeniti usvojeno znanje, vještine i kompetencije te koji je značaj predmetnog stručnog usavršavanja na unaprjeđenje i poboljšanje obavljanja ljekarničke djelatnosti. </w:t>
            </w:r>
          </w:p>
          <w:p w14:paraId="3F558309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14:ligatures w14:val="none"/>
              </w:rPr>
              <w:t>Ishodi učenja se iskazuju aktivnim glagolima kao što su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: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definirati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identificirati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ocijeniti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opisati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pokazati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povezati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prepoznati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prezentirati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zabilježiti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diskutirati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interpretirati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izračunati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objasniti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opisati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predvidjeti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razjasniti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razlikovati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riješiti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usporediti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zaključiti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demonstrirati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primijeniti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promijeniti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analizirati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pronaći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upotrijebiti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formulirati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generirati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kategorizirati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podijeliti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povezati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usporediti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kombinirati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organizirati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planirati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predložiti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pripremiti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ustanoviti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interpretirati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izabrati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izmjeriti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obrazložiti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odlučiti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podržati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preporučiti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usporediti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prikupiti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pružiti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odgovoriti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tražiti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i dr.</w:t>
            </w:r>
          </w:p>
        </w:tc>
      </w:tr>
    </w:tbl>
    <w:p w14:paraId="24C5D8EA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45904" w:rsidRPr="00E45904" w14:paraId="2BCA626D" w14:textId="77777777" w:rsidTr="002538E0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51F45EC" w14:textId="77777777" w:rsidR="00E45904" w:rsidRPr="00E45904" w:rsidRDefault="00E45904" w:rsidP="00E45904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>KOMPETENCIJE TEMELJENE NA ISHODIMA UČENJA</w:t>
            </w:r>
          </w:p>
        </w:tc>
      </w:tr>
      <w:tr w:rsidR="00E45904" w:rsidRPr="00E45904" w14:paraId="02CB2121" w14:textId="77777777" w:rsidTr="002538E0">
        <w:trPr>
          <w:trHeight w:val="1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476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Podnositelj pojedinačnog zahtjeva obavezno treba</w:t>
            </w:r>
            <w:r w:rsidRPr="00E4590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</w:rPr>
              <w:t xml:space="preserve"> iskazati ishode učenja kojima stručno usavršavanje pridonosi temeljem Hrvatskog ljekarničkog kompetencijskog okvira. </w:t>
            </w:r>
          </w:p>
          <w:p w14:paraId="30CDC392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60D4946D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14:ligatures w14:val="none"/>
              </w:rPr>
              <w:t>Primjeri iskazivanja ishoda učenja temeljem Hrvatskog ljekarničkog kompetencijskog okvira:</w:t>
            </w:r>
          </w:p>
          <w:p w14:paraId="564EF203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 xml:space="preserve">Kroz stručno usavršavanje 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highlight w:val="lightGray"/>
                <w14:ligatures w14:val="none"/>
              </w:rPr>
              <w:t>stekao sam/unaprijedio sam</w:t>
            </w: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 xml:space="preserve"> sljedeće kompetencije: </w:t>
            </w:r>
          </w:p>
          <w:p w14:paraId="2DA743D1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1. Javnozdravstvene ljekarničke kompetencije: 1.1.3. Savjetovati stanovništvo o očuvanju zdravlja, sprječavanju bolesti, zdravom načinu života te sigurnoj i racionalnoj uporabi lijekova te medicinskih i drugih proizvoda; ili</w:t>
            </w:r>
          </w:p>
          <w:p w14:paraId="04E183E5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14:ligatures w14:val="none"/>
              </w:rPr>
              <w:t>2. Kompetencije ljekarničke skrbi: 2.1.5. Prilikom odabira prepoznati, procijeniti klinički značaj i spriječiti interakcije lijek - lijek, lijek - bolest, lijek – hrana; ili...</w:t>
            </w:r>
          </w:p>
          <w:p w14:paraId="5A8D88EF" w14:textId="77777777" w:rsidR="00E45904" w:rsidRPr="00E45904" w:rsidRDefault="00E45904" w:rsidP="00E459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5C29C78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p w14:paraId="55F98B40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p w14:paraId="615FF70E" w14:textId="77777777" w:rsidR="00E45904" w:rsidRPr="00E45904" w:rsidRDefault="00E45904" w:rsidP="00E4590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hr-HR"/>
          <w14:ligatures w14:val="none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3920"/>
        <w:gridCol w:w="3609"/>
      </w:tblGrid>
      <w:tr w:rsidR="00E45904" w:rsidRPr="00E45904" w14:paraId="4B466C99" w14:textId="77777777" w:rsidTr="002538E0">
        <w:tc>
          <w:tcPr>
            <w:tcW w:w="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995C800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U</w:t>
            </w:r>
          </w:p>
        </w:tc>
        <w:tc>
          <w:tcPr>
            <w:tcW w:w="18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22681C4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A4D06E8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, dana 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80ECFCA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45904" w:rsidRPr="00E45904" w14:paraId="1A31EED8" w14:textId="77777777" w:rsidTr="002538E0">
        <w:tc>
          <w:tcPr>
            <w:tcW w:w="601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7C0F8DB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7117CA23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8B2A617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389A801F" w14:textId="77777777" w:rsidR="00E45904" w:rsidRPr="00E45904" w:rsidRDefault="00E45904" w:rsidP="00E45904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u w:val="single"/>
                <w14:ligatures w14:val="none"/>
              </w:rPr>
            </w:pPr>
            <w:r w:rsidRPr="00E45904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POTPIS podnositelja zahtjeva</w:t>
            </w:r>
          </w:p>
        </w:tc>
      </w:tr>
    </w:tbl>
    <w:p w14:paraId="08A4962F" w14:textId="77777777" w:rsidR="00E45904" w:rsidRPr="00E45904" w:rsidRDefault="00E45904" w:rsidP="00E4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</w:pPr>
    </w:p>
    <w:p w14:paraId="2D224804" w14:textId="77777777" w:rsidR="00E45904" w:rsidRPr="00E45904" w:rsidRDefault="00E45904" w:rsidP="00E4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hr-HR"/>
          <w14:ligatures w14:val="none"/>
        </w:rPr>
      </w:pPr>
    </w:p>
    <w:sectPr w:rsidR="00E45904" w:rsidRPr="00E45904" w:rsidSect="00C6221C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620113"/>
      <w:docPartObj>
        <w:docPartGallery w:val="Page Numbers (Bottom of Page)"/>
        <w:docPartUnique/>
      </w:docPartObj>
    </w:sdtPr>
    <w:sdtContent>
      <w:p w14:paraId="7CE7FAF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4DB94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6"/>
    <w:rsid w:val="006B06B6"/>
    <w:rsid w:val="00C6221C"/>
    <w:rsid w:val="00E45904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B712-5013-4D41-8651-F0999F39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6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6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6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6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6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6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6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6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6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6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6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6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6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6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6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6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6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6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6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6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6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6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6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6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6B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5904"/>
    <w:pPr>
      <w:tabs>
        <w:tab w:val="center" w:pos="4536"/>
        <w:tab w:val="right" w:pos="9072"/>
      </w:tabs>
      <w:spacing w:after="0" w:line="240" w:lineRule="auto"/>
    </w:pPr>
    <w:rPr>
      <w:rFonts w:ascii="CRO_Swiss-Normal" w:eastAsia="Times New Roman" w:hAnsi="CRO_Swiss-Normal" w:cs="Times New Roman"/>
      <w:kern w:val="0"/>
      <w:sz w:val="20"/>
      <w:szCs w:val="20"/>
      <w:lang w:eastAsia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45904"/>
    <w:rPr>
      <w:rFonts w:ascii="CRO_Swiss-Normal" w:eastAsia="Times New Roman" w:hAnsi="CRO_Swiss-Normal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Vlahov Munda</dc:creator>
  <cp:keywords/>
  <dc:description/>
  <cp:lastModifiedBy>Kata Vlahov Munda</cp:lastModifiedBy>
  <cp:revision>2</cp:revision>
  <dcterms:created xsi:type="dcterms:W3CDTF">2024-05-10T08:16:00Z</dcterms:created>
  <dcterms:modified xsi:type="dcterms:W3CDTF">2024-05-10T08:17:00Z</dcterms:modified>
</cp:coreProperties>
</file>