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1A93C" w14:textId="77777777" w:rsidR="0004260A" w:rsidRPr="00925967" w:rsidRDefault="0004260A" w:rsidP="0004260A">
      <w:pPr>
        <w:pStyle w:val="Header"/>
        <w:jc w:val="center"/>
        <w:rPr>
          <w:rFonts w:ascii="Calibri" w:hAnsi="Calibri" w:cs="Calibri"/>
          <w:sz w:val="22"/>
          <w:szCs w:val="22"/>
        </w:rPr>
      </w:pPr>
      <w:r w:rsidRPr="00925967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1E68222" wp14:editId="19DCF923">
            <wp:extent cx="3634740" cy="2179320"/>
            <wp:effectExtent l="0" t="0" r="3810" b="0"/>
            <wp:docPr id="1419317051" name="Slika 4" descr="A logo for a pharmacy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logo for a pharmacy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2FAC" w14:textId="77777777" w:rsidR="0004260A" w:rsidRPr="00925967" w:rsidRDefault="0004260A" w:rsidP="0004260A">
      <w:pPr>
        <w:pStyle w:val="Header"/>
        <w:jc w:val="center"/>
        <w:rPr>
          <w:rFonts w:ascii="Calibri" w:hAnsi="Calibri" w:cs="Calibri"/>
          <w:sz w:val="22"/>
          <w:szCs w:val="22"/>
        </w:rPr>
      </w:pPr>
    </w:p>
    <w:p w14:paraId="019FC144" w14:textId="77777777" w:rsidR="0004260A" w:rsidRPr="00925967" w:rsidRDefault="0004260A" w:rsidP="0004260A">
      <w:pPr>
        <w:ind w:left="3540"/>
        <w:jc w:val="center"/>
        <w:rPr>
          <w:rFonts w:ascii="Calibri" w:hAnsi="Calibri" w:cs="Calibri"/>
          <w:sz w:val="22"/>
          <w:szCs w:val="22"/>
        </w:rPr>
      </w:pPr>
      <w:r w:rsidRPr="00925967">
        <w:rPr>
          <w:rFonts w:ascii="Calibri" w:hAnsi="Calibri" w:cs="Calibri"/>
          <w:sz w:val="22"/>
          <w:szCs w:val="22"/>
        </w:rPr>
        <w:t>POVJERENSTVU ZA STRUČNO USAVRŠAVANJE</w:t>
      </w:r>
    </w:p>
    <w:p w14:paraId="68C5F0C4" w14:textId="77777777" w:rsidR="0004260A" w:rsidRPr="00925967" w:rsidRDefault="0004260A" w:rsidP="0004260A">
      <w:pPr>
        <w:ind w:left="3540"/>
        <w:jc w:val="center"/>
        <w:rPr>
          <w:rFonts w:ascii="Calibri" w:hAnsi="Calibri" w:cs="Calibri"/>
          <w:sz w:val="22"/>
          <w:szCs w:val="22"/>
        </w:rPr>
      </w:pPr>
      <w:r w:rsidRPr="00925967">
        <w:rPr>
          <w:rFonts w:ascii="Calibri" w:hAnsi="Calibri" w:cs="Calibri"/>
          <w:sz w:val="22"/>
          <w:szCs w:val="22"/>
        </w:rPr>
        <w:t>MAGISTARA FARMACIJE</w:t>
      </w:r>
    </w:p>
    <w:p w14:paraId="0CB28FB6" w14:textId="77777777" w:rsidR="0004260A" w:rsidRPr="00925967" w:rsidRDefault="0004260A" w:rsidP="0004260A">
      <w:pPr>
        <w:jc w:val="both"/>
        <w:rPr>
          <w:rFonts w:ascii="Calibri" w:hAnsi="Calibri" w:cs="Calibri"/>
          <w:b/>
          <w:sz w:val="22"/>
          <w:szCs w:val="22"/>
        </w:rPr>
      </w:pPr>
    </w:p>
    <w:p w14:paraId="393FE567" w14:textId="77777777" w:rsidR="0004260A" w:rsidRPr="00925967" w:rsidRDefault="0004260A" w:rsidP="0004260A">
      <w:pPr>
        <w:jc w:val="both"/>
        <w:rPr>
          <w:rFonts w:ascii="Calibri" w:hAnsi="Calibri" w:cs="Calibri"/>
          <w:b/>
          <w:sz w:val="22"/>
          <w:szCs w:val="22"/>
        </w:rPr>
      </w:pPr>
    </w:p>
    <w:p w14:paraId="6350614E" w14:textId="77777777" w:rsidR="0004260A" w:rsidRPr="00925967" w:rsidRDefault="0004260A" w:rsidP="0004260A">
      <w:pPr>
        <w:jc w:val="center"/>
        <w:rPr>
          <w:rFonts w:ascii="Calibri" w:hAnsi="Calibri" w:cs="Calibri"/>
          <w:b/>
          <w:sz w:val="22"/>
          <w:szCs w:val="22"/>
        </w:rPr>
      </w:pPr>
      <w:r w:rsidRPr="00925967">
        <w:rPr>
          <w:rFonts w:ascii="Calibri" w:hAnsi="Calibri" w:cs="Calibri"/>
          <w:b/>
          <w:sz w:val="22"/>
          <w:szCs w:val="22"/>
        </w:rPr>
        <w:t xml:space="preserve">ZAHTJEV </w:t>
      </w:r>
      <w:r>
        <w:rPr>
          <w:rFonts w:ascii="Calibri" w:hAnsi="Calibri" w:cs="Calibri"/>
          <w:b/>
          <w:sz w:val="22"/>
          <w:szCs w:val="22"/>
        </w:rPr>
        <w:t xml:space="preserve">ORGANIZATORA </w:t>
      </w:r>
      <w:r w:rsidRPr="00925967">
        <w:rPr>
          <w:rFonts w:ascii="Calibri" w:hAnsi="Calibri" w:cs="Calibri"/>
          <w:b/>
          <w:sz w:val="22"/>
          <w:szCs w:val="22"/>
        </w:rPr>
        <w:t>ZA VREDNOVANJE STRUČNOG USAVRŠAVANJA</w:t>
      </w:r>
    </w:p>
    <w:p w14:paraId="1DB1D2B7" w14:textId="77777777" w:rsidR="0004260A" w:rsidRPr="00925967" w:rsidRDefault="0004260A" w:rsidP="0004260A">
      <w:pPr>
        <w:jc w:val="both"/>
        <w:rPr>
          <w:rFonts w:ascii="Calibri" w:hAnsi="Calibri" w:cs="Calibri"/>
          <w:b/>
          <w:sz w:val="22"/>
          <w:szCs w:val="22"/>
        </w:rPr>
      </w:pPr>
    </w:p>
    <w:p w14:paraId="49ED871A" w14:textId="77777777" w:rsidR="0004260A" w:rsidRPr="00925967" w:rsidRDefault="0004260A" w:rsidP="0004260A">
      <w:pPr>
        <w:rPr>
          <w:rFonts w:ascii="Calibri" w:hAnsi="Calibri" w:cs="Calibri"/>
          <w:b/>
          <w:sz w:val="22"/>
          <w:szCs w:val="22"/>
        </w:rPr>
      </w:pPr>
      <w:r w:rsidRPr="00925967">
        <w:rPr>
          <w:rFonts w:ascii="Calibri" w:hAnsi="Calibri" w:cs="Calibri"/>
          <w:b/>
          <w:sz w:val="22"/>
          <w:szCs w:val="22"/>
        </w:rPr>
        <w:t xml:space="preserve">STRUKTURA ZAHTJEVA ZA VREDNOVANJE STRUČNOG USAVRŠAVANJA </w:t>
      </w:r>
    </w:p>
    <w:p w14:paraId="3864DB5E" w14:textId="77777777" w:rsidR="0004260A" w:rsidRPr="00925967" w:rsidRDefault="0004260A" w:rsidP="0004260A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7373"/>
      </w:tblGrid>
      <w:tr w:rsidR="0004260A" w:rsidRPr="00925967" w14:paraId="4450A542" w14:textId="77777777" w:rsidTr="002538E0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4086B5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167C9444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PODACI O ORGANIZATORU</w:t>
            </w:r>
          </w:p>
        </w:tc>
      </w:tr>
      <w:tr w:rsidR="0004260A" w:rsidRPr="00925967" w14:paraId="746E3C96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0A36D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Organizator: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6D42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4260A" w:rsidRPr="00925967" w14:paraId="28158EB7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74EDD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Adresa: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3E3D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4260A" w:rsidRPr="00925967" w14:paraId="11599C99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D32D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573D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4260A" w:rsidRPr="00925967" w14:paraId="65C44255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6077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88A0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4260A" w:rsidRPr="00925967" w14:paraId="3AC700A9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9969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IBAN: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2583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4260A" w:rsidRPr="00925967" w14:paraId="65EC6092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126B6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713B9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4260A" w:rsidRPr="00925967" w14:paraId="59AE78E5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19C01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Potpisnik ugovora: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A9978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560BD0A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1"/>
        <w:gridCol w:w="2648"/>
        <w:gridCol w:w="3069"/>
      </w:tblGrid>
      <w:tr w:rsidR="0004260A" w:rsidRPr="00925967" w14:paraId="43C17EE7" w14:textId="77777777" w:rsidTr="002538E0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B40E5ED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OSNOVNI PODACI O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STRUČNOM USAVRŠAVANJU</w:t>
            </w:r>
          </w:p>
        </w:tc>
      </w:tr>
      <w:tr w:rsidR="0004260A" w:rsidRPr="00925967" w14:paraId="3C70051B" w14:textId="77777777" w:rsidTr="002538E0">
        <w:trPr>
          <w:trHeight w:val="284"/>
        </w:trPr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3A88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58872B6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Naziv:</w:t>
            </w:r>
          </w:p>
          <w:p w14:paraId="2EA57AF9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B678B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4260A" w:rsidRPr="00925967" w14:paraId="078E5389" w14:textId="77777777" w:rsidTr="002538E0">
        <w:trPr>
          <w:trHeight w:val="284"/>
        </w:trPr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ACD5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Mjesto održavanja:</w:t>
            </w:r>
          </w:p>
        </w:tc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340EB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4260A" w:rsidRPr="00925967" w14:paraId="0926B7F2" w14:textId="77777777" w:rsidTr="002538E0">
        <w:trPr>
          <w:trHeight w:val="284"/>
        </w:trPr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7247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Datum i vrijeme održavanja:</w:t>
            </w:r>
          </w:p>
        </w:tc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00E2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4260A" w:rsidRPr="00925967" w14:paraId="3B927174" w14:textId="77777777" w:rsidTr="002538E0">
        <w:trPr>
          <w:trHeight w:val="284"/>
        </w:trPr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B6A39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Je li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stručno usavršavanje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 istim programom već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bilo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bodovano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od strane Hrvatske ljekarničke komore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6E61A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DA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61B4F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NE</w:t>
            </w:r>
          </w:p>
        </w:tc>
      </w:tr>
    </w:tbl>
    <w:p w14:paraId="7C173B1D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3091"/>
        <w:gridCol w:w="2627"/>
      </w:tblGrid>
      <w:tr w:rsidR="0004260A" w:rsidRPr="00925967" w14:paraId="1E60A341" w14:textId="77777777" w:rsidTr="002538E0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243CEC8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NAČIN FINANCIRANJA</w:t>
            </w:r>
          </w:p>
        </w:tc>
      </w:tr>
      <w:tr w:rsidR="0004260A" w:rsidRPr="00925967" w14:paraId="3870F36C" w14:textId="77777777" w:rsidTr="002538E0">
        <w:trPr>
          <w:trHeight w:val="284"/>
        </w:trPr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AADC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Troškove snosi organizator: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A73F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2CFF6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NE</w:t>
            </w:r>
          </w:p>
        </w:tc>
      </w:tr>
      <w:tr w:rsidR="0004260A" w:rsidRPr="00925967" w14:paraId="2B26515B" w14:textId="77777777" w:rsidTr="002538E0">
        <w:trPr>
          <w:trHeight w:val="284"/>
        </w:trPr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5504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Kotizacija sudionika:                       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720A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4BF93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NE</w:t>
            </w:r>
          </w:p>
        </w:tc>
      </w:tr>
      <w:tr w:rsidR="0004260A" w:rsidRPr="00925967" w14:paraId="7B81D44B" w14:textId="77777777" w:rsidTr="002538E0">
        <w:trPr>
          <w:trHeight w:val="284"/>
        </w:trPr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BD98F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Predviđeni iznos kotizacije za sudionika: </w:t>
            </w:r>
          </w:p>
        </w:tc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64A6B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EBA30F7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4260A" w:rsidRPr="00925967" w14:paraId="67B0B717" w14:textId="77777777" w:rsidTr="002538E0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7F546FB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OBVEZE ORGANIZATORA PREMA HRVATSKOJ LJEKARNIČKOJ KOMORI</w:t>
            </w:r>
          </w:p>
        </w:tc>
      </w:tr>
      <w:tr w:rsidR="0004260A" w:rsidRPr="00925967" w14:paraId="35C4586C" w14:textId="77777777" w:rsidTr="002538E0">
        <w:trPr>
          <w:trHeight w:val="12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D822" w14:textId="77777777" w:rsidR="0004260A" w:rsidRPr="00925967" w:rsidRDefault="0004260A" w:rsidP="000426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organizator stručnog usavršavanja obvezuje se platiti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naknadu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HLJK u iznosu koji je određen u Cjeniku HLJK </w:t>
            </w:r>
          </w:p>
          <w:p w14:paraId="47AC3D9C" w14:textId="77777777" w:rsidR="0004260A" w:rsidRPr="00925967" w:rsidRDefault="0004260A" w:rsidP="0004260A">
            <w:pPr>
              <w:pStyle w:val="ListParagraph"/>
              <w:numPr>
                <w:ilvl w:val="0"/>
                <w:numId w:val="2"/>
              </w:numPr>
              <w:ind w:left="349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zahtjev za vrednovanje stručnog usavršavanja i svu potrebnu dokumentaciju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organizator treba podnijeti najkasnije 15 dana prije održavanja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stručnog usavršavanja</w:t>
            </w:r>
          </w:p>
        </w:tc>
      </w:tr>
    </w:tbl>
    <w:p w14:paraId="488108DE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4260A" w:rsidRPr="00925967" w14:paraId="79B1706B" w14:textId="77777777" w:rsidTr="002538E0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93DFA21" w14:textId="77777777" w:rsidR="0004260A" w:rsidRPr="00925967" w:rsidRDefault="0004260A" w:rsidP="002538E0">
            <w:pPr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OBVEZE HRVATSKE LJEKARNIČKE KOMORE PREMA ORGANIZATORU</w:t>
            </w:r>
          </w:p>
        </w:tc>
      </w:tr>
      <w:tr w:rsidR="0004260A" w:rsidRPr="00925967" w14:paraId="2EB860F8" w14:textId="77777777" w:rsidTr="002538E0">
        <w:trPr>
          <w:trHeight w:val="14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2AE10" w14:textId="77777777" w:rsidR="0004260A" w:rsidRPr="00925967" w:rsidRDefault="0004260A" w:rsidP="000426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obavijest o održavanju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stručnog usavršavanja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objaviti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na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mrežnoj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stranici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Komore po zaprimanju zahtjeva za bodovanje </w:t>
            </w:r>
          </w:p>
          <w:p w14:paraId="5E4C5295" w14:textId="77777777" w:rsidR="0004260A" w:rsidRPr="00925967" w:rsidRDefault="0004260A" w:rsidP="000426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izvršiti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bodovanje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stručnog usavršavanja</w:t>
            </w:r>
          </w:p>
          <w:p w14:paraId="310915DE" w14:textId="77777777" w:rsidR="0004260A" w:rsidRPr="00925967" w:rsidRDefault="0004260A" w:rsidP="000426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obavijestiti organizatora o bodovanju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stručnog usavršavanja</w:t>
            </w:r>
          </w:p>
          <w:p w14:paraId="4498A32A" w14:textId="77777777" w:rsidR="0004260A" w:rsidRPr="00925967" w:rsidRDefault="0004260A" w:rsidP="000426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nakon održavanja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stručnog usavršavanja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prema dostavljenom popisu, upisati bodove svakom sudioniku prema dostavljenom popisu </w:t>
            </w:r>
          </w:p>
        </w:tc>
      </w:tr>
    </w:tbl>
    <w:p w14:paraId="726CD458" w14:textId="77777777" w:rsidR="0004260A" w:rsidRPr="00925967" w:rsidRDefault="0004260A" w:rsidP="0004260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4260A" w:rsidRPr="00925967" w14:paraId="32B5ED6B" w14:textId="77777777" w:rsidTr="002538E0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41B3465" w14:textId="77777777" w:rsidR="0004260A" w:rsidRPr="00925967" w:rsidRDefault="0004260A" w:rsidP="002538E0">
            <w:pPr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OBLICI STRUČNOG USAVRŠAVANJA </w:t>
            </w:r>
          </w:p>
        </w:tc>
      </w:tr>
      <w:tr w:rsidR="0004260A" w:rsidRPr="00925967" w14:paraId="59B2BBD9" w14:textId="77777777" w:rsidTr="002538E0">
        <w:trPr>
          <w:trHeight w:val="5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FCD6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322D64DA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8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PREDAVANJE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je akademski oblik poučavanja koji se koristi kada je namjera prikazati određeno i jasno strukturirano područje znanja. Predavanje s raspravom mora trajati najmanje 45 minuta.</w:t>
            </w:r>
          </w:p>
          <w:p w14:paraId="1282C123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D380932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8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RADIONICA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je oblik stjecanja novih znanja i vještina kroz interaktivno učenje i poučavanje. Radionica ima voditelja, održava se u malim skupinama do 20 sudionika i mora trajati najmanje 90 minuta. Može biti održana uz pomo</w:t>
            </w:r>
            <w:r w:rsidRPr="00B638C8">
              <w:rPr>
                <w:rFonts w:ascii="Calibri" w:hAnsi="Calibri" w:cs="Calibri" w:hint="eastAsia"/>
                <w:sz w:val="22"/>
                <w:szCs w:val="22"/>
                <w:lang w:eastAsia="en-US"/>
              </w:rPr>
              <w:t>ć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informacijsko-komunikacijske tehnologije (e-radionica).</w:t>
            </w:r>
          </w:p>
          <w:p w14:paraId="29C5A6D2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E9D9019" w14:textId="77777777" w:rsidR="0004260A" w:rsidRPr="00B638C8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8C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WEBINAR 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podrazumijeva učenje uz pomoć informacijsko-komunikacijske tehnologije, uz obveznu provjeru sudjelovanja. Sadržaj </w:t>
            </w:r>
            <w:proofErr w:type="spellStart"/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webinara</w:t>
            </w:r>
            <w:proofErr w:type="spellEnd"/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638C8"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  <w:t>se prenosi Internetom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638C8"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  <w:t xml:space="preserve">u realnom vremenu, a uključuje video, audio i </w:t>
            </w:r>
            <w:proofErr w:type="spellStart"/>
            <w:r w:rsidRPr="00B638C8"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  <w:t>tekstovnu</w:t>
            </w:r>
            <w:proofErr w:type="spellEnd"/>
            <w:r w:rsidRPr="00B638C8"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  <w:t xml:space="preserve"> komunikaciju između sudionika. Mora se 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održavati u minimalnom trajanju od 45 minuta.</w:t>
            </w:r>
          </w:p>
          <w:p w14:paraId="1DADBF57" w14:textId="77777777" w:rsidR="0004260A" w:rsidRPr="00B638C8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D921F2F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8C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TEČAJ 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je oblik stručnog usavršavanja i stjecanja novih znanja i vještina uz obveznu provjeru znanja.</w:t>
            </w:r>
            <w:r w:rsidRPr="00B638C8">
              <w:t xml:space="preserve"> 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Mora se održavati u minimalnom trajanju od 60 minuta ne uklju</w:t>
            </w:r>
            <w:r w:rsidRPr="00B638C8">
              <w:rPr>
                <w:rFonts w:ascii="Calibri" w:hAnsi="Calibri" w:cs="Calibri" w:hint="eastAsia"/>
                <w:sz w:val="22"/>
                <w:szCs w:val="22"/>
                <w:lang w:eastAsia="en-US"/>
              </w:rPr>
              <w:t>č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uju</w:t>
            </w:r>
            <w:r w:rsidRPr="00B638C8">
              <w:rPr>
                <w:rFonts w:ascii="Calibri" w:hAnsi="Calibri" w:cs="Calibri" w:hint="eastAsia"/>
                <w:sz w:val="22"/>
                <w:szCs w:val="22"/>
                <w:lang w:eastAsia="en-US"/>
              </w:rPr>
              <w:t>ć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i vrijeme predvi</w:t>
            </w:r>
            <w:r w:rsidRPr="00B638C8">
              <w:rPr>
                <w:rFonts w:ascii="Calibri" w:hAnsi="Calibri" w:cs="Calibri" w:hint="eastAsia"/>
                <w:sz w:val="22"/>
                <w:szCs w:val="22"/>
                <w:lang w:eastAsia="en-US"/>
              </w:rPr>
              <w:t>đ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eno za provjeru znanja.</w:t>
            </w:r>
          </w:p>
          <w:p w14:paraId="59C318DA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C9D47AD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8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E-TEČAJ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podrazumijeva učenje uz pomoć informacijsko-komunikacijske tehnologije, uz obveznu provjeru znanja. Mora se održavati u minimalnom trajanju od 60 minuta ne uključujući vrijeme predviđeno za provjeru znanja.</w:t>
            </w:r>
          </w:p>
          <w:p w14:paraId="28D38194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51EDA6A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8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STRUČNI SKUP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je oblik stručnog usavršavanja vezan uz određenu temu/teme iz područja farmacije, a koji može obuhvaćati predavanja (najmanje dva), radionice, panel rasprave i druge oblike stručnog usavršavanja. Održava se  u minimalnom trajanju od 240  minuta. Može biti održan uz pomoć informacijsko-komunikacijske tehnologije (e-stručni skup).</w:t>
            </w:r>
          </w:p>
          <w:p w14:paraId="1BADF192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B193871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8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KONGRES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je skup većeg broja znanstvenika i stručnjaka u svrhu prenošenja novih spoznaja i raspravljanja aktualnih tema iz područja farmacije za koji postoji zajednički interes sudionika. Održava se prema točno određenom programu u razdobljima pravilnih razmaka. Kongres traje najmanje dva dana, a sastoji se od niza predavanja, usmenih i </w:t>
            </w:r>
            <w:proofErr w:type="spellStart"/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posterskih</w:t>
            </w:r>
            <w:proofErr w:type="spellEnd"/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priopćenja, radionica i izlaganja slobodnih tema i drugo. Plenarni predavači su ugledni znanstvenici i stručnjaci čiji je rad usmjeren prema aktualnim temama kongresa u području farmacije. Kongres se može organizirati na nacionalnoj i/ili međunarodnoj razini. Može biti održan uz pomoć informacijsko-komunikacijske tehnologije (e-kongres).</w:t>
            </w:r>
          </w:p>
          <w:p w14:paraId="11972F0E" w14:textId="77777777" w:rsidR="0004260A" w:rsidRPr="00B638C8" w:rsidRDefault="0004260A" w:rsidP="0004260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8C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Međunarodni kongres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organiziraju međunarodne ili nacionalne znanstvene ili stručne institucije. Znanstveno-stručni odbor međunarodnog kongresa čini najmanje polovica inozemnih znanstvenika i stručnjaka. Najmanje trećina aktivnih sudionika međunarodnog kongresa mora biti iz inozemstva. </w:t>
            </w:r>
          </w:p>
          <w:p w14:paraId="6FF4E40E" w14:textId="77777777" w:rsidR="0004260A" w:rsidRPr="00B638C8" w:rsidRDefault="0004260A" w:rsidP="0004260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8C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Nacionalni kongres (s međunarodnim sudjelovanjem)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organiziraju nacionalne znanstvene ili stručne institucije. Na nacionalnom kongresu s međunarodnim sudjelovanjem najmanje tri aktivna sudionika moraju biti iz inozemstva, od kojih je jedan plenarni predavač.</w:t>
            </w:r>
          </w:p>
          <w:p w14:paraId="20DDE13A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B163686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8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SAVJETOVANJE 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je reducirani skup u odnosu na kongres te mora zadovoljiti 30% sadržaja koji su predviđeni za kongres. Trajanje savjetovanja je minimalno dva dana. Može biti održano uz pomoć informacijsko-komunikacijske tehnologije (e-savjetovanje).</w:t>
            </w:r>
          </w:p>
          <w:p w14:paraId="1E36A553" w14:textId="77777777" w:rsidR="0004260A" w:rsidRPr="00B638C8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1711155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8C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KOMBINIRANI ILI BLENDED TEČAJ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podrazumijeva oblik te</w:t>
            </w:r>
            <w:r w:rsidRPr="00B638C8">
              <w:rPr>
                <w:rFonts w:ascii="Calibri" w:hAnsi="Calibri" w:cs="Calibri" w:hint="eastAsia"/>
                <w:sz w:val="22"/>
                <w:szCs w:val="22"/>
                <w:lang w:eastAsia="en-US"/>
              </w:rPr>
              <w:t>č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aja organiziran prema principu kombiniranog  predavanja u u</w:t>
            </w:r>
            <w:r w:rsidRPr="00B638C8">
              <w:rPr>
                <w:rFonts w:ascii="Calibri" w:hAnsi="Calibri" w:cs="Calibri" w:hint="eastAsia"/>
                <w:sz w:val="22"/>
                <w:szCs w:val="22"/>
                <w:lang w:eastAsia="en-US"/>
              </w:rPr>
              <w:t>č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ionici i u</w:t>
            </w:r>
            <w:r w:rsidRPr="00B638C8">
              <w:rPr>
                <w:rFonts w:ascii="Calibri" w:hAnsi="Calibri" w:cs="Calibri" w:hint="eastAsia"/>
                <w:sz w:val="22"/>
                <w:szCs w:val="22"/>
                <w:lang w:eastAsia="en-US"/>
              </w:rPr>
              <w:t>č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enju uz pomo</w:t>
            </w:r>
            <w:r w:rsidRPr="00B638C8">
              <w:rPr>
                <w:rFonts w:ascii="Calibri" w:hAnsi="Calibri" w:cs="Calibri" w:hint="eastAsia"/>
                <w:sz w:val="22"/>
                <w:szCs w:val="22"/>
                <w:lang w:eastAsia="en-US"/>
              </w:rPr>
              <w:t>ć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informacijsko-komunikacijsko tehnologije.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rovodi se putem e-foruma od strane edukatora koji vodi i usmjerava grupu prema postizanju postavljenih ciljeva. Tijekom e-foruma provodi se dodatno usvajanje znanja i vještina putem mentorstva koje se provodi na daljinu.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Svaki magistar farmacije polaznik kombiniranog te</w:t>
            </w:r>
            <w:r w:rsidRPr="00B638C8">
              <w:rPr>
                <w:rFonts w:ascii="Calibri" w:hAnsi="Calibri" w:cs="Calibri" w:hint="eastAsia"/>
                <w:sz w:val="22"/>
                <w:szCs w:val="22"/>
                <w:lang w:eastAsia="en-US"/>
              </w:rPr>
              <w:t>č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aja treba imati mogu</w:t>
            </w:r>
            <w:r w:rsidRPr="00B638C8">
              <w:rPr>
                <w:rFonts w:ascii="Calibri" w:hAnsi="Calibri" w:cs="Calibri" w:hint="eastAsia"/>
                <w:sz w:val="22"/>
                <w:szCs w:val="22"/>
                <w:lang w:eastAsia="en-US"/>
              </w:rPr>
              <w:t>ć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nost individualnog rada s mentorom koji pruža podršku i daje savjete potrebne za integriranje nove kompetencije u svakodnevni rad.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Mora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sadržavati i provjeru znanja koja je u skladu s postavljenim ishodima u</w:t>
            </w:r>
            <w:r w:rsidRPr="00B638C8">
              <w:rPr>
                <w:rFonts w:ascii="Calibri" w:hAnsi="Calibri" w:cs="Calibri" w:hint="eastAsia"/>
                <w:sz w:val="22"/>
                <w:szCs w:val="22"/>
                <w:lang w:eastAsia="en-US"/>
              </w:rPr>
              <w:t>č</w:t>
            </w:r>
            <w:r w:rsidRPr="00B638C8">
              <w:rPr>
                <w:rFonts w:ascii="Calibri" w:hAnsi="Calibri" w:cs="Calibri"/>
                <w:sz w:val="22"/>
                <w:szCs w:val="22"/>
                <w:lang w:eastAsia="en-US"/>
              </w:rPr>
              <w:t>enja te se održavati u minimalnom trajanju od 20 nastavnih sati.</w:t>
            </w:r>
          </w:p>
        </w:tc>
      </w:tr>
    </w:tbl>
    <w:p w14:paraId="38DD6918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4260A" w:rsidRPr="00925967" w14:paraId="55EDE8E7" w14:textId="77777777" w:rsidTr="002538E0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115A1D3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METODOLOGIJA POUČAVANJA (popunjava organizator prema predlošku)</w:t>
            </w:r>
          </w:p>
        </w:tc>
      </w:tr>
      <w:tr w:rsidR="0004260A" w:rsidRPr="00925967" w14:paraId="6FFA1F2E" w14:textId="77777777" w:rsidTr="002538E0">
        <w:trPr>
          <w:trHeight w:val="14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CCA2D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Pravilan odabir metode poučavanja je vrlo važan za proces stjecanja znanja i vještina te važan kriterij pri dodjeljivanju bodova za predloženi oblik stručnog usavršavanja. </w:t>
            </w:r>
          </w:p>
          <w:p w14:paraId="3CB4D52C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Osnovna podjela metoda poučavanja u stručnom usavršavanju magistara farmacije:</w:t>
            </w:r>
          </w:p>
          <w:p w14:paraId="0062D500" w14:textId="77777777" w:rsidR="0004260A" w:rsidRPr="00925967" w:rsidRDefault="0004260A" w:rsidP="002538E0">
            <w:pPr>
              <w:pStyle w:val="ListParagraph"/>
              <w:tabs>
                <w:tab w:val="left" w:pos="300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1. Tradicionalne metode poučavanja (primjerice predavanje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ex </w:t>
            </w:r>
            <w:proofErr w:type="spellStart"/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catedra</w:t>
            </w:r>
            <w:proofErr w:type="spellEnd"/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, okrugli stol) ne zahtijevaju aktivo sudjelovanje pojedinca.</w:t>
            </w:r>
          </w:p>
          <w:p w14:paraId="6A921692" w14:textId="77777777" w:rsidR="0004260A" w:rsidRPr="00925967" w:rsidRDefault="0004260A" w:rsidP="002538E0">
            <w:pPr>
              <w:pStyle w:val="ListParagraph"/>
              <w:tabs>
                <w:tab w:val="left" w:pos="300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2. Suvremene metode poučavanja temelje se na aktivnom učenju. Takav način stručnog usavršavanja obično se izvodi u obliku radionica u manjim skupinama. Veličina skupine mora biti takva da svaki sudionik može aktivno sudjelovati u procesu stručnog usavršavanja te imati priliku pokazati naučene vještine i kompetencije. Postoje mnogobrojne metode aktivnog poučavanja, a ovdje su navedene samo neke od njih, što ne isključuje mogućnost izvođenja i drugih.</w:t>
            </w:r>
          </w:p>
          <w:p w14:paraId="0178DA60" w14:textId="77777777" w:rsidR="0004260A" w:rsidRPr="00925967" w:rsidRDefault="0004260A" w:rsidP="0004260A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contextualSpacing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Učenje temeljeno na problemu (engl.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Problem </w:t>
            </w:r>
            <w:proofErr w:type="spellStart"/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Based</w:t>
            </w:r>
            <w:proofErr w:type="spellEnd"/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Learning</w:t>
            </w:r>
            <w:proofErr w:type="spellEnd"/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) uz korištenje pažljivo osmišljenih problema koji potiču sudionike na korištenje tehnika rješavanja problema, strategije samo-usmjeravajućeg učenja i vještine timskog rada. Podrazumijeva najviši oblik aktivnog učenja, gdje sudionici samostalno pronalaze materijale/izvore koji će im omogućiti rješavanje zadanog problema. Uloga voditelja je pasivna, tj. on samo usmjerava u procesu učenja, a ne daje odgovore, čime se potiče sudionike na samostalno učenje i razvoj vještina cjeloživotnog učenja. Preporuča se izvoditi u skupinama 6-12 sudionika.</w:t>
            </w:r>
          </w:p>
          <w:p w14:paraId="145E55FE" w14:textId="77777777" w:rsidR="0004260A" w:rsidRPr="00925967" w:rsidRDefault="0004260A" w:rsidP="0004260A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contextualSpacing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Učenje temeljeno na slučaju (engl. </w:t>
            </w:r>
            <w:proofErr w:type="spellStart"/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Case</w:t>
            </w:r>
            <w:proofErr w:type="spellEnd"/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Based</w:t>
            </w:r>
            <w:proofErr w:type="spellEnd"/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Learning</w:t>
            </w:r>
            <w:proofErr w:type="spellEnd"/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) potiče razvoj vještina analitičkog mišljenja i kritičke prosudbe rješavanjem slučaja iz stvarnog života. Sudionici najčešće dobiju unaprijed pripremljene materijale koji će im pomoći u procesu učenja i rješavanja prikazanog slučaja, a voditelj na kraju raspravlja sa sudionicima moguća rješenja i izvodi zaključak.</w:t>
            </w:r>
          </w:p>
          <w:p w14:paraId="02159ED6" w14:textId="77777777" w:rsidR="0004260A" w:rsidRPr="00925967" w:rsidRDefault="0004260A" w:rsidP="0004260A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contextualSpacing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Igra uloga/gluma ili simulacija slučajeva (primjerice sudionici sudjeluju u simulaciji konzultacije s pacijentom).</w:t>
            </w:r>
          </w:p>
          <w:p w14:paraId="127B2125" w14:textId="77777777" w:rsidR="0004260A" w:rsidRPr="00925967" w:rsidRDefault="0004260A" w:rsidP="0004260A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contextualSpacing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Iskustvene metode učenja (npr. opservacija i evaluacija). Primjeri učenja temeljenog na opservaciji i evaluaciji/</w:t>
            </w:r>
            <w:proofErr w:type="spellStart"/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samoevaluaciji</w:t>
            </w:r>
            <w:proofErr w:type="spellEnd"/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su analiza videozapisa konzultacije ili evaluacija/</w:t>
            </w:r>
            <w:proofErr w:type="spellStart"/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samoevaluacija</w:t>
            </w:r>
            <w:proofErr w:type="spellEnd"/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kompetencija pomoću unaprijed definiranih kriterija ili okvira za procjenu.</w:t>
            </w:r>
          </w:p>
          <w:p w14:paraId="18B3366A" w14:textId="77777777" w:rsidR="0004260A" w:rsidRPr="00925967" w:rsidRDefault="0004260A" w:rsidP="0004260A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contextualSpacing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Praktično učenje (npr. izvođenje laboratorijskih vježbi ili vježbanje tehnike korištenja uređaja poput </w:t>
            </w:r>
            <w:proofErr w:type="spellStart"/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inhalera</w:t>
            </w:r>
            <w:proofErr w:type="spellEnd"/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, tlakomjera i sl.).</w:t>
            </w:r>
          </w:p>
          <w:p w14:paraId="2E3B488E" w14:textId="77777777" w:rsidR="0004260A" w:rsidRPr="00925967" w:rsidRDefault="0004260A" w:rsidP="0004260A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contextualSpacing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Situacijsko učenje koje se zasniva na radu s različitim video sadržajima i/ili animacijama kojima se stječe uvid u autentične procese ili problemske situacije.</w:t>
            </w:r>
          </w:p>
          <w:p w14:paraId="335B28B8" w14:textId="77777777" w:rsidR="0004260A" w:rsidRPr="00925967" w:rsidRDefault="0004260A" w:rsidP="0004260A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contextualSpacing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Poučavanje vođenim otkrivanjem i razgovorom (npr. skupne rasprave, debate).</w:t>
            </w:r>
          </w:p>
          <w:p w14:paraId="4B35F4B8" w14:textId="77777777" w:rsidR="0004260A" w:rsidRPr="00925967" w:rsidRDefault="0004260A" w:rsidP="002538E0">
            <w:pPr>
              <w:pStyle w:val="ListParagraph"/>
              <w:tabs>
                <w:tab w:val="left" w:pos="300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3. Kombinacija tradicionalnih metoda i metoda aktivnog učenja (primjerice interaktivno predavanje). Interaktivno predavanje podrazumijeva predavanje uz povremene stanke kada sudionici trebaju samostalno ili u manjim skupinama riješiti zadatak ili raspraviti određenu temu (engl. </w:t>
            </w:r>
            <w:r w:rsidRPr="00925967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brainstorming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). </w:t>
            </w:r>
          </w:p>
        </w:tc>
      </w:tr>
    </w:tbl>
    <w:p w14:paraId="698B1242" w14:textId="79223612" w:rsidR="0004260A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p w14:paraId="30814188" w14:textId="77777777" w:rsidR="0004260A" w:rsidRDefault="0004260A">
      <w:pPr>
        <w:spacing w:after="160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66699AD" w14:textId="77777777" w:rsidR="0004260A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p w14:paraId="17485335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4260A" w:rsidRPr="00925967" w14:paraId="1E581C5B" w14:textId="77777777" w:rsidTr="002538E0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CACDAF1" w14:textId="77777777" w:rsidR="0004260A" w:rsidRPr="00925967" w:rsidRDefault="0004260A" w:rsidP="002538E0">
            <w:pPr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ISHODI UČENJA (popunjava organizator prema predlošku)</w:t>
            </w:r>
          </w:p>
        </w:tc>
      </w:tr>
      <w:tr w:rsidR="0004260A" w:rsidRPr="00925967" w14:paraId="5DC9A745" w14:textId="77777777" w:rsidTr="002538E0">
        <w:trPr>
          <w:trHeight w:val="69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8981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Ishodi učenja su iskazi kojima se izražava što polaznik treba znati, razumjeti i/ili biti u stanju nakon što završi određeni oblik stručnog usavršavanja. Ishodi učenja su fokusirani na polaznike, a ne na obrazovne sadržaje ili nastavne teme. </w:t>
            </w:r>
          </w:p>
          <w:p w14:paraId="215BE76B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 razini svakog pojedinog oblika stručnog usavršavanja potrebno je iskazati očekivane ishode učenja.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925967"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>Ishodi učenja se iskazuju aktivnim glagolima kao što su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definirati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identificirati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ocijeniti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opisati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pokazati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povezati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prepoznati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prezentirati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zabilježiti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diskutirati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interpretirati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izračunati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objasniti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opisati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predvidjeti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razjasniti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razlikovati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riješiti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usporediti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zaključiti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demonstrirati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primijeniti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promijeniti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analizirati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pronaći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upotrijebiti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formulirati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generirati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kategorizirati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podijeliti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povezati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usporediti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kombinirati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organizirati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planirati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predložiti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pripremiti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ustanoviti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interpretirati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izabrati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izmjeriti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obrazložiti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odlučiti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podržati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preporučiti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usporediti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prikupiti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pružiti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odgovoriti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tražiti i dr.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14:paraId="1C22F323" w14:textId="77777777" w:rsidR="0004260A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p w14:paraId="03D63CDE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4260A" w:rsidRPr="00925967" w14:paraId="3D49E5FD" w14:textId="77777777" w:rsidTr="002538E0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CE9B823" w14:textId="77777777" w:rsidR="0004260A" w:rsidRPr="00925967" w:rsidRDefault="0004260A" w:rsidP="002538E0">
            <w:pPr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KOMPETENCIJE TEMELJENE NA ISHODIMA UČENJA (popunjava organizator prema predlošku)</w:t>
            </w:r>
          </w:p>
        </w:tc>
      </w:tr>
      <w:tr w:rsidR="0004260A" w:rsidRPr="00925967" w14:paraId="32FCB620" w14:textId="77777777" w:rsidTr="002538E0">
        <w:trPr>
          <w:trHeight w:val="14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FB7E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Za svaki pojedini oblik stručnog usavršavanja potrebno je iskazati ishode učenja kojima stručno usavršavanje pridonosi temeljem Hrvatskog ljekarničkog kompetencijskog okvira. </w:t>
            </w:r>
          </w:p>
          <w:p w14:paraId="0EA4EFC9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88FB1C8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>Primjeri iskazivanja ishoda učenja temeljem Hrvatskog ljekarničkog kompetencijskog okvira:</w:t>
            </w:r>
          </w:p>
          <w:p w14:paraId="6BA43599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Kroz stručno usavršavanje 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highlight w:val="lightGray"/>
                <w:lang w:eastAsia="en-US"/>
              </w:rPr>
              <w:t>stekao sam/unaprijedio sam</w:t>
            </w:r>
            <w:r w:rsidRPr="00925967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 sljedeće kompetencije: </w:t>
            </w:r>
          </w:p>
          <w:p w14:paraId="15A916A9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1. Javnozdravstvene ljekarničke kompetencije: 1.1.3. Savjetovati stanovništvo o očuvanju zdravlja, sprječavanju bolesti, zdravom načinu života te sigurnoj i racionalnoj uporabi lijekova te medicinskih i drugih proizvoda; ili</w:t>
            </w:r>
          </w:p>
          <w:p w14:paraId="12D7106A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2. Kompetencije ljekarničke skrbi: 2.1.5. Prilikom odabira prepoznati, procijeniti klinički značaj i spriječiti interakcije lijek - lijek, lijek - bolest, lijek – hrana; ili...</w:t>
            </w:r>
          </w:p>
          <w:p w14:paraId="5F9D5CC4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3E3CB2F" w14:textId="77777777" w:rsidR="0004260A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p w14:paraId="74F69094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p w14:paraId="32157B0C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4260A" w:rsidRPr="00925967" w14:paraId="0E026ADC" w14:textId="77777777" w:rsidTr="002538E0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D1E49CE" w14:textId="77777777" w:rsidR="0004260A" w:rsidRPr="00925967" w:rsidRDefault="0004260A" w:rsidP="002538E0">
            <w:pPr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KOMPETENCIJE PROVODITELJA STRUČNOG USAVRŠAVANJA (popunjava organizator prema predlošku)</w:t>
            </w:r>
          </w:p>
        </w:tc>
      </w:tr>
      <w:tr w:rsidR="0004260A" w:rsidRPr="00925967" w14:paraId="5E8D2FD8" w14:textId="77777777" w:rsidTr="002538E0">
        <w:trPr>
          <w:trHeight w:val="14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A39B0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 osnovu životopisa i referenci aktivnog sudionika stručnog usavršavanja (predavača, voditelja radionica i sl.) Povjerenstvo će ocijeniti u kojoj mjeri je aktivni sudionik kompetentan za predloženu temu i problematiku, a što će u konačnici utjecati na dodijeljeni broj bodova takvom stručnom usavršavanju. </w:t>
            </w:r>
          </w:p>
          <w:p w14:paraId="2213DE85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Aktivni sudionik je obavezan u suradnji s organizatorom stručnog usavršavanja obrazložiti svoje kompetencije koje ga kvalificiraju za predloženu temu i problematiku. </w:t>
            </w:r>
          </w:p>
          <w:p w14:paraId="6F4C5607" w14:textId="77777777" w:rsidR="0004260A" w:rsidRPr="00925967" w:rsidRDefault="0004260A" w:rsidP="002538E0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Jedan od važnijih kriterija procjene kompetencije aktivnog sudionika je izravna kompetencija za predloženu temu i problematiku. Izravna kompetencija mora proizlaziti iz stručnog djelovanja aktivnog sudionika, što se mora dokazati. </w:t>
            </w:r>
          </w:p>
        </w:tc>
      </w:tr>
    </w:tbl>
    <w:p w14:paraId="6971617C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p w14:paraId="3DB5C117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  <w:r w:rsidRPr="00925967">
        <w:rPr>
          <w:rFonts w:ascii="Calibri" w:hAnsi="Calibri" w:cs="Calibri"/>
          <w:sz w:val="22"/>
          <w:szCs w:val="22"/>
        </w:rPr>
        <w:t>Povjerenstvo neće razmatrati nepotpune zahtjeve.</w:t>
      </w:r>
    </w:p>
    <w:p w14:paraId="00BD708B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p w14:paraId="7E932829" w14:textId="77777777" w:rsidR="0004260A" w:rsidRPr="00925967" w:rsidRDefault="0004260A" w:rsidP="0004260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8"/>
        <w:gridCol w:w="3917"/>
        <w:gridCol w:w="3606"/>
      </w:tblGrid>
      <w:tr w:rsidR="0004260A" w:rsidRPr="00925967" w14:paraId="2E317696" w14:textId="77777777" w:rsidTr="002538E0">
        <w:tc>
          <w:tcPr>
            <w:tcW w:w="5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E78986A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15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237C1910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ADA4CB5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dana 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3BDAA0C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4260A" w:rsidRPr="00925967" w14:paraId="7BFB0E41" w14:textId="77777777" w:rsidTr="002538E0">
        <w:tc>
          <w:tcPr>
            <w:tcW w:w="601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A9F255F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6696EEE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5D14388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8186C2F" w14:textId="77777777" w:rsidR="0004260A" w:rsidRPr="00925967" w:rsidRDefault="0004260A" w:rsidP="002538E0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</w:pPr>
            <w:r w:rsidRPr="00925967">
              <w:rPr>
                <w:rFonts w:ascii="Calibri" w:hAnsi="Calibri" w:cs="Calibri"/>
                <w:sz w:val="22"/>
                <w:szCs w:val="22"/>
                <w:lang w:eastAsia="en-US"/>
              </w:rPr>
              <w:t>POTPIS predlagatelja usavršavanja</w:t>
            </w:r>
          </w:p>
        </w:tc>
      </w:tr>
    </w:tbl>
    <w:p w14:paraId="695EC2E1" w14:textId="77777777" w:rsidR="0004260A" w:rsidRPr="00925967" w:rsidRDefault="0004260A" w:rsidP="0004260A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736727E6" w14:textId="77777777" w:rsidR="0004260A" w:rsidRPr="00925967" w:rsidRDefault="0004260A" w:rsidP="0004260A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57728D8D" w14:textId="77777777" w:rsidR="0004260A" w:rsidRPr="00925967" w:rsidRDefault="0004260A" w:rsidP="0004260A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60AD42BF" w14:textId="77777777" w:rsidR="0004260A" w:rsidRPr="00925967" w:rsidRDefault="0004260A" w:rsidP="0004260A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2D4F1B30" w14:textId="77777777" w:rsidR="00E86294" w:rsidRDefault="00E86294"/>
    <w:sectPr w:rsidR="00E86294" w:rsidSect="009A25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804F1"/>
    <w:multiLevelType w:val="hybridMultilevel"/>
    <w:tmpl w:val="910A9ED6"/>
    <w:lvl w:ilvl="0" w:tplc="ADE496EC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1A64"/>
    <w:multiLevelType w:val="hybridMultilevel"/>
    <w:tmpl w:val="BE3C888E"/>
    <w:lvl w:ilvl="0" w:tplc="4C62D69A">
      <w:numFmt w:val="bullet"/>
      <w:lvlText w:val="-"/>
      <w:lvlJc w:val="left"/>
      <w:pPr>
        <w:ind w:left="1680" w:hanging="360"/>
      </w:pPr>
      <w:rPr>
        <w:rFonts w:ascii="Calibri" w:eastAsia="Times New Roman" w:hAnsi="Calibri" w:cs="Calibri" w:hint="default"/>
        <w:b w:val="0"/>
        <w:bCs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342CC"/>
    <w:multiLevelType w:val="hybridMultilevel"/>
    <w:tmpl w:val="1E9A3C1E"/>
    <w:lvl w:ilvl="0" w:tplc="BD10BF92">
      <w:start w:val="1"/>
      <w:numFmt w:val="lowerLetter"/>
      <w:lvlText w:val="%1)"/>
      <w:lvlJc w:val="left"/>
      <w:pPr>
        <w:ind w:left="66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D9167E9"/>
    <w:multiLevelType w:val="hybridMultilevel"/>
    <w:tmpl w:val="5378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534090">
    <w:abstractNumId w:val="0"/>
  </w:num>
  <w:num w:numId="2" w16cid:durableId="2524005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0404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521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B3"/>
    <w:rsid w:val="0004260A"/>
    <w:rsid w:val="002315EB"/>
    <w:rsid w:val="00672195"/>
    <w:rsid w:val="009A257D"/>
    <w:rsid w:val="00D207B3"/>
    <w:rsid w:val="00E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DFBF-45A3-4D35-84A1-68310732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0A"/>
    <w:pPr>
      <w:spacing w:after="0" w:line="240" w:lineRule="auto"/>
    </w:pPr>
    <w:rPr>
      <w:rFonts w:ascii="CRO_Swiss-Normal" w:eastAsia="Times New Roman" w:hAnsi="CRO_Swiss-Normal" w:cs="Times New Roman"/>
      <w:kern w:val="0"/>
      <w:sz w:val="20"/>
      <w:szCs w:val="2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7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7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7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7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7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7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7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7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7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7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7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7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7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7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7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7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7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7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07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7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7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07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07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7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07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07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7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7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07B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04260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4260A"/>
    <w:rPr>
      <w:rFonts w:ascii="Times New Roman" w:eastAsia="Times New Roman" w:hAnsi="Times New Roman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Vlahov Munda</dc:creator>
  <cp:keywords/>
  <dc:description/>
  <cp:lastModifiedBy>Ana Marija Sačarić</cp:lastModifiedBy>
  <cp:revision>2</cp:revision>
  <dcterms:created xsi:type="dcterms:W3CDTF">2024-05-13T15:00:00Z</dcterms:created>
  <dcterms:modified xsi:type="dcterms:W3CDTF">2024-05-13T15:00:00Z</dcterms:modified>
</cp:coreProperties>
</file>