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BE2C" w14:textId="77777777" w:rsidR="0098570C" w:rsidRPr="0090771A" w:rsidRDefault="0098570C" w:rsidP="0098570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0771A">
        <w:rPr>
          <w:rFonts w:ascii="Times New Roman" w:hAnsi="Times New Roman"/>
          <w:b/>
          <w:sz w:val="22"/>
          <w:szCs w:val="22"/>
        </w:rPr>
        <w:t>ZAHTJEV ZA VREDNOVANJE STRUČNOG USAVRŠAVANJA ZA ORGANIZATORE USAVRŠAVANJA</w:t>
      </w:r>
    </w:p>
    <w:p w14:paraId="54CB7F77" w14:textId="77777777" w:rsidR="0098570C" w:rsidRPr="0090771A" w:rsidRDefault="0098570C" w:rsidP="0098570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GridTable4-Accent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50"/>
        <w:gridCol w:w="7711"/>
      </w:tblGrid>
      <w:tr w:rsidR="0090771A" w:rsidRPr="0090771A" w14:paraId="16879964" w14:textId="77777777" w:rsidTr="0090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E5DE23" w14:textId="77777777" w:rsidR="0098570C" w:rsidRPr="0090771A" w:rsidRDefault="0098570C" w:rsidP="0098570C">
            <w:p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PODACI O ORGANIZATORU </w:t>
            </w:r>
          </w:p>
        </w:tc>
      </w:tr>
      <w:tr w:rsidR="0090771A" w:rsidRPr="0090771A" w14:paraId="33F39B7A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6B145F67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Organizator:</w:t>
            </w:r>
          </w:p>
        </w:tc>
        <w:tc>
          <w:tcPr>
            <w:tcW w:w="3950" w:type="pct"/>
          </w:tcPr>
          <w:p w14:paraId="079CD69A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</w:p>
          <w:p w14:paraId="26E17FE1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771A" w:rsidRPr="0090771A" w14:paraId="34226E91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23A06EC4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Adresa:</w:t>
            </w:r>
          </w:p>
        </w:tc>
        <w:tc>
          <w:tcPr>
            <w:tcW w:w="3950" w:type="pct"/>
          </w:tcPr>
          <w:p w14:paraId="5CC607B4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771A" w:rsidRPr="0090771A" w14:paraId="721476F4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27F872EA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3950" w:type="pct"/>
          </w:tcPr>
          <w:p w14:paraId="015D445E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771A" w:rsidRPr="0090771A" w14:paraId="79CE59A1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6246050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950" w:type="pct"/>
          </w:tcPr>
          <w:p w14:paraId="0C8F8AD9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771A" w:rsidRPr="0090771A" w14:paraId="7333C543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7C517B88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Žiro-račun:</w:t>
            </w:r>
          </w:p>
        </w:tc>
        <w:tc>
          <w:tcPr>
            <w:tcW w:w="3950" w:type="pct"/>
          </w:tcPr>
          <w:p w14:paraId="5CFD0EF5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771A" w:rsidRPr="0090771A" w14:paraId="4F977024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242389A3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OIB:</w:t>
            </w:r>
          </w:p>
        </w:tc>
        <w:tc>
          <w:tcPr>
            <w:tcW w:w="3950" w:type="pct"/>
          </w:tcPr>
          <w:p w14:paraId="0263F415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771A" w:rsidRPr="0090771A" w14:paraId="68010A6B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7FB5FCDA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Potpisnik ugovora:</w:t>
            </w:r>
          </w:p>
        </w:tc>
        <w:tc>
          <w:tcPr>
            <w:tcW w:w="3950" w:type="pct"/>
          </w:tcPr>
          <w:p w14:paraId="03B23DFF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AF9A036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583FC54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GridTable4-Accent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3539"/>
        <w:gridCol w:w="6222"/>
      </w:tblGrid>
      <w:tr w:rsidR="0090771A" w:rsidRPr="0090771A" w14:paraId="2123FD93" w14:textId="77777777" w:rsidTr="0090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73EBA5" w14:textId="77777777" w:rsidR="0098570C" w:rsidRPr="0090771A" w:rsidRDefault="0098570C" w:rsidP="0098570C">
            <w:p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OSNOVNI PODACI O SKUPU</w:t>
            </w:r>
          </w:p>
        </w:tc>
      </w:tr>
      <w:tr w:rsidR="0090771A" w:rsidRPr="0090771A" w14:paraId="675256C7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pct"/>
          </w:tcPr>
          <w:p w14:paraId="7CC3A1B4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>Naziv skupa:</w:t>
            </w:r>
          </w:p>
        </w:tc>
        <w:tc>
          <w:tcPr>
            <w:tcW w:w="3187" w:type="pct"/>
          </w:tcPr>
          <w:p w14:paraId="525F87AF" w14:textId="77777777" w:rsidR="0098570C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34DA7701" w14:textId="77777777" w:rsidR="00940CFA" w:rsidRDefault="00940CFA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1F6428" w14:textId="35E532CB" w:rsidR="00940CFA" w:rsidRPr="0090771A" w:rsidRDefault="00940CFA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71A" w:rsidRPr="0090771A" w14:paraId="4CBF0E1D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pct"/>
          </w:tcPr>
          <w:p w14:paraId="5CD8010F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>Mjesto održavanja skupa:</w:t>
            </w:r>
          </w:p>
        </w:tc>
        <w:tc>
          <w:tcPr>
            <w:tcW w:w="3187" w:type="pct"/>
          </w:tcPr>
          <w:p w14:paraId="76145719" w14:textId="5FFE82A2" w:rsidR="0098570C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41E66422" w14:textId="77777777" w:rsidR="00D2758D" w:rsidRDefault="00D2758D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AD8473" w14:textId="64ED1390" w:rsidR="00D2758D" w:rsidRPr="0090771A" w:rsidRDefault="00D2758D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71A" w:rsidRPr="0090771A" w14:paraId="3088A7DA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pct"/>
          </w:tcPr>
          <w:p w14:paraId="588D3C4F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>Datum i vrijeme održavanja skupa:</w:t>
            </w:r>
          </w:p>
        </w:tc>
        <w:tc>
          <w:tcPr>
            <w:tcW w:w="3187" w:type="pct"/>
          </w:tcPr>
          <w:p w14:paraId="0A5D8D13" w14:textId="77777777" w:rsidR="00D2758D" w:rsidRDefault="00D2758D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AB90B2" w14:textId="77777777" w:rsidR="00D2758D" w:rsidRDefault="00D2758D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4F915E" w14:textId="41F9C29B" w:rsidR="00D2758D" w:rsidRPr="0090771A" w:rsidRDefault="00D2758D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71A" w:rsidRPr="0090771A" w14:paraId="223E61F2" w14:textId="77777777" w:rsidTr="009077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pct"/>
          </w:tcPr>
          <w:p w14:paraId="059C34D5" w14:textId="7AB52513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 xml:space="preserve">Je li stručni skup s istim programom već bio bodovan od strane Hrvatske ljekarničke </w:t>
            </w:r>
            <w:r w:rsidR="0090771A" w:rsidRPr="00DD7D60">
              <w:rPr>
                <w:rFonts w:ascii="Times New Roman" w:hAnsi="Times New Roman"/>
                <w:b w:val="0"/>
                <w:sz w:val="22"/>
                <w:szCs w:val="22"/>
              </w:rPr>
              <w:t>komora?</w:t>
            </w:r>
          </w:p>
        </w:tc>
        <w:tc>
          <w:tcPr>
            <w:tcW w:w="3187" w:type="pct"/>
          </w:tcPr>
          <w:p w14:paraId="54A392AA" w14:textId="77777777" w:rsidR="0098570C" w:rsidRPr="0090771A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E4040C1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200FCAA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GridTable4-Accent6"/>
        <w:tblW w:w="9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1691"/>
        <w:gridCol w:w="1772"/>
        <w:gridCol w:w="3341"/>
        <w:gridCol w:w="2818"/>
      </w:tblGrid>
      <w:tr w:rsidR="0090771A" w:rsidRPr="0090771A" w14:paraId="04F81303" w14:textId="77777777" w:rsidTr="0090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62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E9C359" w14:textId="77777777" w:rsidR="0098570C" w:rsidRPr="0090771A" w:rsidRDefault="0098570C" w:rsidP="0098570C">
            <w:p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VRSTA STRUČNOG USAVRŠAVANJA</w:t>
            </w:r>
          </w:p>
        </w:tc>
      </w:tr>
      <w:tr w:rsidR="0090771A" w:rsidRPr="0090771A" w14:paraId="1F270526" w14:textId="77777777" w:rsidTr="0090771A">
        <w:trPr>
          <w:trHeight w:val="284"/>
        </w:trPr>
        <w:tc>
          <w:tcPr>
            <w:tcW w:w="9622" w:type="dxa"/>
            <w:gridSpan w:val="4"/>
            <w:shd w:val="clear" w:color="auto" w:fill="70AD47" w:themeFill="accent6"/>
          </w:tcPr>
          <w:p w14:paraId="3BFE2039" w14:textId="77777777" w:rsidR="0098570C" w:rsidRPr="0090771A" w:rsidRDefault="0098570C" w:rsidP="0098570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t>STRUČNI SKUP A, B i C</w:t>
            </w:r>
            <w:r w:rsidRPr="0090771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90771A" w:rsidRPr="0090771A" w14:paraId="6E8A13F2" w14:textId="77777777" w:rsidTr="0090771A">
        <w:trPr>
          <w:trHeight w:val="382"/>
        </w:trPr>
        <w:tc>
          <w:tcPr>
            <w:tcW w:w="3463" w:type="dxa"/>
            <w:gridSpan w:val="2"/>
          </w:tcPr>
          <w:p w14:paraId="36FD3F7F" w14:textId="3139C77D" w:rsidR="0098570C" w:rsidRPr="0090771A" w:rsidRDefault="005B658D" w:rsidP="009857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  <w:r w:rsidR="0098570C" w:rsidRPr="0090771A">
              <w:rPr>
                <w:rFonts w:ascii="Times New Roman" w:hAnsi="Times New Roman"/>
                <w:b/>
                <w:sz w:val="22"/>
                <w:szCs w:val="22"/>
              </w:rPr>
              <w:t xml:space="preserve"> Stručni skup A</w:t>
            </w:r>
          </w:p>
        </w:tc>
        <w:tc>
          <w:tcPr>
            <w:tcW w:w="3341" w:type="dxa"/>
          </w:tcPr>
          <w:p w14:paraId="2C79C9EC" w14:textId="77777777" w:rsidR="0098570C" w:rsidRPr="0090771A" w:rsidRDefault="0098570C" w:rsidP="009857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t xml:space="preserve"> Stručni skup B</w:t>
            </w:r>
          </w:p>
        </w:tc>
        <w:tc>
          <w:tcPr>
            <w:tcW w:w="2818" w:type="dxa"/>
          </w:tcPr>
          <w:p w14:paraId="574433F5" w14:textId="77777777" w:rsidR="0098570C" w:rsidRPr="0090771A" w:rsidRDefault="0098570C" w:rsidP="009857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t xml:space="preserve"> Stručni skup C</w:t>
            </w:r>
          </w:p>
        </w:tc>
      </w:tr>
      <w:tr w:rsidR="0090771A" w:rsidRPr="0090771A" w14:paraId="7D0DE803" w14:textId="77777777" w:rsidTr="0090771A">
        <w:trPr>
          <w:trHeight w:val="372"/>
        </w:trPr>
        <w:tc>
          <w:tcPr>
            <w:tcW w:w="3463" w:type="dxa"/>
            <w:gridSpan w:val="2"/>
          </w:tcPr>
          <w:p w14:paraId="422C11DE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Domaći                           </w:t>
            </w:r>
          </w:p>
        </w:tc>
        <w:tc>
          <w:tcPr>
            <w:tcW w:w="6159" w:type="dxa"/>
            <w:gridSpan w:val="2"/>
          </w:tcPr>
          <w:p w14:paraId="2FB63B4E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Međunarodni</w:t>
            </w:r>
          </w:p>
        </w:tc>
      </w:tr>
      <w:tr w:rsidR="0090771A" w:rsidRPr="0090771A" w14:paraId="4C8399D4" w14:textId="77777777" w:rsidTr="0090771A">
        <w:trPr>
          <w:trHeight w:val="372"/>
        </w:trPr>
        <w:tc>
          <w:tcPr>
            <w:tcW w:w="1691" w:type="dxa"/>
          </w:tcPr>
          <w:p w14:paraId="198AC2A3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TRAJANJE SKUPA</w:t>
            </w:r>
          </w:p>
        </w:tc>
        <w:tc>
          <w:tcPr>
            <w:tcW w:w="1772" w:type="dxa"/>
          </w:tcPr>
          <w:p w14:paraId="7B59B151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dana</w:t>
            </w:r>
          </w:p>
        </w:tc>
        <w:tc>
          <w:tcPr>
            <w:tcW w:w="6159" w:type="dxa"/>
            <w:gridSpan w:val="2"/>
          </w:tcPr>
          <w:p w14:paraId="3AF462EB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sati</w:t>
            </w:r>
          </w:p>
        </w:tc>
      </w:tr>
      <w:tr w:rsidR="0090771A" w:rsidRPr="0090771A" w14:paraId="3D8DC5D3" w14:textId="77777777" w:rsidTr="0090771A">
        <w:trPr>
          <w:trHeight w:val="1159"/>
        </w:trPr>
        <w:tc>
          <w:tcPr>
            <w:tcW w:w="1691" w:type="dxa"/>
          </w:tcPr>
          <w:p w14:paraId="6FB1264A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PRILOZI (obvezni): </w:t>
            </w:r>
          </w:p>
        </w:tc>
        <w:tc>
          <w:tcPr>
            <w:tcW w:w="7931" w:type="dxa"/>
            <w:gridSpan w:val="3"/>
          </w:tcPr>
          <w:p w14:paraId="7A16E1A3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Program stručnog skupa</w:t>
            </w:r>
          </w:p>
          <w:p w14:paraId="5ADB14B0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B58220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Originalni primjerak potvrdnice organizatora</w:t>
            </w:r>
          </w:p>
          <w:p w14:paraId="4B4DC577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9D36C8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Knjiga sažetka radova (nakon održavanja skupa)</w:t>
            </w:r>
          </w:p>
          <w:p w14:paraId="074B5440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EBDA90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Popis sudionika na stručnom skupu (nakon održavanja skupa)</w:t>
            </w:r>
          </w:p>
          <w:p w14:paraId="462CBE4F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EB036D" w14:textId="41DAD514" w:rsidR="0098570C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32D46FF" w14:textId="7B09593C" w:rsidR="00D2758D" w:rsidRDefault="00D2758D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0B14045" w14:textId="77777777" w:rsidR="00D2758D" w:rsidRPr="0090771A" w:rsidRDefault="00D2758D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CEF22ED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GridTable4-Accent6"/>
        <w:tblW w:w="9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5"/>
        <w:gridCol w:w="1287"/>
        <w:gridCol w:w="3347"/>
        <w:gridCol w:w="2823"/>
      </w:tblGrid>
      <w:tr w:rsidR="0090771A" w:rsidRPr="0090771A" w14:paraId="33E391A2" w14:textId="77777777" w:rsidTr="00DD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B85A9" w14:textId="77777777" w:rsidR="0098570C" w:rsidRPr="0090771A" w:rsidRDefault="0098570C" w:rsidP="0098570C">
            <w:pPr>
              <w:numPr>
                <w:ilvl w:val="0"/>
                <w:numId w:val="2"/>
              </w:num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lastRenderedPageBreak/>
              <w:t>TEČAJEVI</w:t>
            </w:r>
            <w:r w:rsidRPr="0090771A">
              <w:rPr>
                <w:rFonts w:ascii="Times New Roman" w:hAnsi="Times New Roman"/>
                <w:bCs w:val="0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90771A" w:rsidRPr="0090771A" w14:paraId="6D01AD41" w14:textId="77777777" w:rsidTr="00DD7D6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gridSpan w:val="2"/>
          </w:tcPr>
          <w:p w14:paraId="3C56B7F6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 xml:space="preserve"> Domaći</w:t>
            </w:r>
          </w:p>
        </w:tc>
        <w:tc>
          <w:tcPr>
            <w:tcW w:w="3347" w:type="dxa"/>
          </w:tcPr>
          <w:p w14:paraId="65DC367A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Međunarodni</w:t>
            </w:r>
          </w:p>
        </w:tc>
        <w:tc>
          <w:tcPr>
            <w:tcW w:w="2823" w:type="dxa"/>
          </w:tcPr>
          <w:p w14:paraId="4C22C58E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On-line </w:t>
            </w:r>
          </w:p>
        </w:tc>
      </w:tr>
      <w:tr w:rsidR="0090771A" w:rsidRPr="0090771A" w14:paraId="2E9011FD" w14:textId="77777777" w:rsidTr="00DD7D6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gridSpan w:val="2"/>
          </w:tcPr>
          <w:p w14:paraId="74607A31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>TRAJANJE SKUPA</w:t>
            </w:r>
          </w:p>
        </w:tc>
        <w:tc>
          <w:tcPr>
            <w:tcW w:w="3347" w:type="dxa"/>
          </w:tcPr>
          <w:p w14:paraId="343C9313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dana</w:t>
            </w:r>
          </w:p>
        </w:tc>
        <w:tc>
          <w:tcPr>
            <w:tcW w:w="2823" w:type="dxa"/>
          </w:tcPr>
          <w:p w14:paraId="12E321B0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sati</w:t>
            </w:r>
          </w:p>
        </w:tc>
      </w:tr>
      <w:tr w:rsidR="0090771A" w:rsidRPr="0090771A" w14:paraId="1B662962" w14:textId="77777777" w:rsidTr="00DD7D6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680EE176" w14:textId="77777777" w:rsidR="0098570C" w:rsidRPr="00DD7D60" w:rsidRDefault="0098570C" w:rsidP="0098570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 w:val="0"/>
                <w:sz w:val="22"/>
                <w:szCs w:val="22"/>
              </w:rPr>
              <w:t xml:space="preserve">PRILOZI (obvezni): </w:t>
            </w:r>
          </w:p>
        </w:tc>
        <w:tc>
          <w:tcPr>
            <w:tcW w:w="7457" w:type="dxa"/>
            <w:gridSpan w:val="3"/>
          </w:tcPr>
          <w:p w14:paraId="1DEC61CF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Popis voditelja predavanja i radionica (ime i prezime, akademski stupanj, zaposlenje)</w:t>
            </w:r>
          </w:p>
          <w:p w14:paraId="1070F1EF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7FE05FC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Program tečaja sa satnicom</w:t>
            </w:r>
          </w:p>
          <w:p w14:paraId="47387C2C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D0085D7" w14:textId="0D239045" w:rsidR="0098570C" w:rsidRPr="00DD7D60" w:rsidRDefault="009B5570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  <w:r w:rsidR="0098570C"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Sažeci predavanja i radionica</w:t>
            </w:r>
          </w:p>
          <w:p w14:paraId="781B6B7C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EF760D8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Originalni primjerak potvrdnice organizatora</w:t>
            </w:r>
          </w:p>
          <w:p w14:paraId="034B0E6C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Ispitni obrazac za provjeru znanja polaznika (ukoliko postoji provjera znanja)</w:t>
            </w:r>
          </w:p>
          <w:p w14:paraId="7174F170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E5F5C56" w14:textId="77777777" w:rsidR="0098570C" w:rsidRPr="00DD7D60" w:rsidRDefault="0098570C" w:rsidP="0098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DD7D60">
              <w:rPr>
                <w:rFonts w:ascii="Times New Roman" w:hAnsi="Times New Roman"/>
                <w:bCs/>
                <w:sz w:val="22"/>
                <w:szCs w:val="22"/>
              </w:rPr>
              <w:t xml:space="preserve"> Popis sudionika na tečaju (nakon održavanja tečaja)</w:t>
            </w:r>
          </w:p>
        </w:tc>
      </w:tr>
    </w:tbl>
    <w:p w14:paraId="394E5BC9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GridTable4-Accent6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3430"/>
        <w:gridCol w:w="2946"/>
        <w:gridCol w:w="3230"/>
      </w:tblGrid>
      <w:tr w:rsidR="0090771A" w:rsidRPr="00DD7D60" w14:paraId="14C4B1D3" w14:textId="77777777" w:rsidTr="00DD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960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3F6EE" w14:textId="77777777" w:rsidR="0098570C" w:rsidRPr="00DD7D60" w:rsidRDefault="0098570C" w:rsidP="0098570C">
            <w:pPr>
              <w:numPr>
                <w:ilvl w:val="0"/>
                <w:numId w:val="2"/>
              </w:num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OSTALI STRUČNI SKUPOVI</w:t>
            </w:r>
            <w:r w:rsidRPr="00DD7D60">
              <w:rPr>
                <w:rFonts w:ascii="Times New Roman" w:hAnsi="Times New Roman"/>
                <w:bCs w:val="0"/>
                <w:color w:val="auto"/>
                <w:sz w:val="22"/>
                <w:szCs w:val="22"/>
                <w:vertAlign w:val="superscript"/>
              </w:rPr>
              <w:t>3</w:t>
            </w:r>
          </w:p>
        </w:tc>
      </w:tr>
      <w:tr w:rsidR="0090771A" w:rsidRPr="0090771A" w14:paraId="10B4E9D3" w14:textId="77777777" w:rsidTr="00DD7D60">
        <w:trPr>
          <w:trHeight w:val="348"/>
        </w:trPr>
        <w:tc>
          <w:tcPr>
            <w:tcW w:w="3430" w:type="dxa"/>
          </w:tcPr>
          <w:p w14:paraId="58E6A951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TRAJANJE SKUPA</w:t>
            </w:r>
          </w:p>
          <w:p w14:paraId="23FA7513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946" w:type="dxa"/>
          </w:tcPr>
          <w:p w14:paraId="5A6A1BEA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dana</w:t>
            </w:r>
          </w:p>
        </w:tc>
        <w:tc>
          <w:tcPr>
            <w:tcW w:w="3230" w:type="dxa"/>
          </w:tcPr>
          <w:p w14:paraId="33BDBAD2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sati</w:t>
            </w:r>
          </w:p>
        </w:tc>
      </w:tr>
      <w:tr w:rsidR="0090771A" w:rsidRPr="0090771A" w14:paraId="2D546945" w14:textId="77777777" w:rsidTr="00DD7D60">
        <w:trPr>
          <w:trHeight w:val="850"/>
        </w:trPr>
        <w:tc>
          <w:tcPr>
            <w:tcW w:w="3430" w:type="dxa"/>
          </w:tcPr>
          <w:p w14:paraId="077B0DD6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PRILOZI (obvezni): </w:t>
            </w:r>
          </w:p>
        </w:tc>
        <w:tc>
          <w:tcPr>
            <w:tcW w:w="6176" w:type="dxa"/>
            <w:gridSpan w:val="2"/>
          </w:tcPr>
          <w:p w14:paraId="16CE777A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>Popis voditelja predavanja/radionice (ime i prezime, akademski stupanj, zaposlenje)</w:t>
            </w:r>
          </w:p>
          <w:p w14:paraId="09CA47A9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2BC4AF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Sažeci predavanja/radionice</w:t>
            </w:r>
          </w:p>
          <w:p w14:paraId="1A254073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262B36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Popis sudionika na stručnom predavanju/radionice (nakon održavanja skupa)</w:t>
            </w:r>
          </w:p>
        </w:tc>
      </w:tr>
    </w:tbl>
    <w:p w14:paraId="1A574DD1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5104EC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GridTable4-Accent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4433"/>
        <w:gridCol w:w="2665"/>
        <w:gridCol w:w="2663"/>
      </w:tblGrid>
      <w:tr w:rsidR="0090771A" w:rsidRPr="00DD7D60" w14:paraId="5F05533B" w14:textId="77777777" w:rsidTr="00DD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69BD7" w14:textId="77777777" w:rsidR="0098570C" w:rsidRPr="00DD7D60" w:rsidRDefault="0098570C" w:rsidP="0098570C">
            <w:pPr>
              <w:numPr>
                <w:ilvl w:val="0"/>
                <w:numId w:val="2"/>
              </w:num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NAČIN FINANCIRANJA SKUPA</w:t>
            </w:r>
          </w:p>
        </w:tc>
      </w:tr>
      <w:tr w:rsidR="0090771A" w:rsidRPr="0090771A" w14:paraId="67FFDDBD" w14:textId="77777777" w:rsidTr="00DD7D60">
        <w:trPr>
          <w:trHeight w:val="284"/>
        </w:trPr>
        <w:tc>
          <w:tcPr>
            <w:tcW w:w="2271" w:type="pct"/>
          </w:tcPr>
          <w:p w14:paraId="6A56ED40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Troškove snosi organizator:</w:t>
            </w:r>
          </w:p>
        </w:tc>
        <w:tc>
          <w:tcPr>
            <w:tcW w:w="1365" w:type="pct"/>
          </w:tcPr>
          <w:p w14:paraId="23D8A2E4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1364" w:type="pct"/>
          </w:tcPr>
          <w:p w14:paraId="48EDDB38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90771A" w:rsidRPr="0090771A" w14:paraId="51F2A79E" w14:textId="77777777" w:rsidTr="00DD7D60">
        <w:trPr>
          <w:trHeight w:val="284"/>
        </w:trPr>
        <w:tc>
          <w:tcPr>
            <w:tcW w:w="2271" w:type="pct"/>
          </w:tcPr>
          <w:p w14:paraId="5DEA992A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Kotizacija sudionika:                       </w:t>
            </w:r>
          </w:p>
        </w:tc>
        <w:tc>
          <w:tcPr>
            <w:tcW w:w="1365" w:type="pct"/>
          </w:tcPr>
          <w:p w14:paraId="0C02C39E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1364" w:type="pct"/>
          </w:tcPr>
          <w:p w14:paraId="61173254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90771A" w:rsidRPr="0090771A" w14:paraId="3D45CB45" w14:textId="77777777" w:rsidTr="00DD7D60">
        <w:trPr>
          <w:trHeight w:val="284"/>
        </w:trPr>
        <w:tc>
          <w:tcPr>
            <w:tcW w:w="2271" w:type="pct"/>
          </w:tcPr>
          <w:p w14:paraId="65152FD6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Predviđeni iznos kotizacije za sudionika: </w:t>
            </w:r>
          </w:p>
        </w:tc>
        <w:tc>
          <w:tcPr>
            <w:tcW w:w="2729" w:type="pct"/>
            <w:gridSpan w:val="2"/>
          </w:tcPr>
          <w:p w14:paraId="78D923F8" w14:textId="77777777" w:rsidR="0098570C" w:rsidRPr="0090771A" w:rsidRDefault="0098570C" w:rsidP="0098570C">
            <w:pPr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7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771A">
              <w:rPr>
                <w:rFonts w:ascii="Times New Roman" w:hAnsi="Times New Roman"/>
                <w:sz w:val="22"/>
                <w:szCs w:val="22"/>
              </w:rPr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077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993D861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7E0D18F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GridTable4-Accent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761"/>
      </w:tblGrid>
      <w:tr w:rsidR="0090771A" w:rsidRPr="00DD7D60" w14:paraId="1A1BCB8A" w14:textId="77777777" w:rsidTr="00DD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D4505E" w14:textId="77777777" w:rsidR="0098570C" w:rsidRPr="00DD7D60" w:rsidRDefault="0098570C" w:rsidP="0098570C">
            <w:pPr>
              <w:numPr>
                <w:ilvl w:val="0"/>
                <w:numId w:val="2"/>
              </w:num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OBVEZE ORGANIZATORA PREMA HRVATSKOJ LJEKARNIČKOJ KOMORI</w:t>
            </w:r>
          </w:p>
        </w:tc>
      </w:tr>
      <w:tr w:rsidR="0090771A" w:rsidRPr="00A71891" w14:paraId="4B8230F4" w14:textId="77777777" w:rsidTr="00DD7D60">
        <w:trPr>
          <w:trHeight w:val="2391"/>
        </w:trPr>
        <w:tc>
          <w:tcPr>
            <w:tcW w:w="5000" w:type="pct"/>
          </w:tcPr>
          <w:p w14:paraId="375C391C" w14:textId="7AC28953" w:rsidR="0098570C" w:rsidRPr="0090771A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za skupove čije troškove snosi organizator i nemaju kotizaciju sudionika, organizator se obvezuje platiti taksu HLJK u iznosu od </w:t>
            </w:r>
            <w:r w:rsidR="00A71891">
              <w:rPr>
                <w:rFonts w:ascii="Times New Roman" w:hAnsi="Times New Roman"/>
                <w:sz w:val="22"/>
                <w:szCs w:val="22"/>
              </w:rPr>
              <w:t xml:space="preserve">400 EUR / </w:t>
            </w:r>
            <w:r w:rsidR="00556A33">
              <w:rPr>
                <w:rFonts w:ascii="Times New Roman" w:hAnsi="Times New Roman"/>
                <w:sz w:val="22"/>
                <w:szCs w:val="22"/>
              </w:rPr>
              <w:t>3.013,80</w:t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kn za prvo predavanje. Svako sljedeće predavanje na istu temu se naplaćuje</w:t>
            </w:r>
            <w:r w:rsidR="00A71891">
              <w:rPr>
                <w:rFonts w:ascii="Times New Roman" w:hAnsi="Times New Roman"/>
                <w:sz w:val="22"/>
                <w:szCs w:val="22"/>
              </w:rPr>
              <w:t xml:space="preserve"> 300 EUR /</w:t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6A33">
              <w:rPr>
                <w:rFonts w:ascii="Times New Roman" w:hAnsi="Times New Roman"/>
                <w:sz w:val="22"/>
                <w:szCs w:val="22"/>
              </w:rPr>
              <w:t>2.260,35</w:t>
            </w:r>
            <w:r w:rsidRPr="0090771A">
              <w:rPr>
                <w:rFonts w:ascii="Times New Roman" w:hAnsi="Times New Roman"/>
                <w:sz w:val="22"/>
                <w:szCs w:val="22"/>
              </w:rPr>
              <w:t xml:space="preserve"> kn. Uplate se vrše na žiro račun br.: </w: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t>HR852360000-1101243041</w:t>
            </w:r>
          </w:p>
          <w:p w14:paraId="6807C80D" w14:textId="79675737" w:rsidR="0098570C" w:rsidRPr="0090771A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za skupove na kojima sudionici plaćaju kotizaciju, organizator se obvezuje uplatiti na žiro račun br. </w:t>
            </w:r>
            <w:r w:rsidRPr="0090771A">
              <w:rPr>
                <w:rFonts w:ascii="Times New Roman" w:hAnsi="Times New Roman"/>
                <w:b/>
                <w:sz w:val="22"/>
                <w:szCs w:val="22"/>
              </w:rPr>
              <w:t>HR852360000-1101243041</w:t>
            </w:r>
            <w:r w:rsidRPr="0090771A">
              <w:rPr>
                <w:rFonts w:ascii="Times New Roman" w:hAnsi="Times New Roman"/>
                <w:sz w:val="22"/>
                <w:szCs w:val="22"/>
              </w:rPr>
              <w:t>, 15% od prihoda ostvarenog od kotizacija koje su uplatili magistri farmacije</w:t>
            </w:r>
            <w:r w:rsidR="0036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1E73" w:rsidRPr="00361E73">
              <w:rPr>
                <w:rFonts w:ascii="Times New Roman" w:hAnsi="Times New Roman"/>
                <w:sz w:val="22"/>
                <w:szCs w:val="22"/>
              </w:rPr>
              <w:t>s tim da je minimalan iznos za uplatu</w:t>
            </w:r>
            <w:r w:rsidR="00A71891">
              <w:rPr>
                <w:rFonts w:ascii="Times New Roman" w:hAnsi="Times New Roman"/>
                <w:sz w:val="22"/>
                <w:szCs w:val="22"/>
              </w:rPr>
              <w:t xml:space="preserve"> 400 EUR /</w:t>
            </w:r>
            <w:r w:rsidR="00361E73" w:rsidRPr="0036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6A33">
              <w:rPr>
                <w:rFonts w:ascii="Times New Roman" w:hAnsi="Times New Roman"/>
                <w:sz w:val="22"/>
                <w:szCs w:val="22"/>
              </w:rPr>
              <w:t>3.013,80</w:t>
            </w:r>
            <w:r w:rsidR="00361E73" w:rsidRPr="00361E73">
              <w:rPr>
                <w:rFonts w:ascii="Times New Roman" w:hAnsi="Times New Roman"/>
                <w:sz w:val="22"/>
                <w:szCs w:val="22"/>
              </w:rPr>
              <w:t xml:space="preserve"> kuna</w:t>
            </w:r>
          </w:p>
          <w:p w14:paraId="22A690CC" w14:textId="77777777" w:rsidR="0098570C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zahtjev za vrednovanje stručnog usavršavanja i svu potrebnu dokumentaciju opisanu u članku 18. Pravilnika o stručnom usavršavanju i provjeri stručnosti  magistara farmacije, organizator treba podnijeti 15 dana prije održavanja skupa.</w:t>
            </w:r>
          </w:p>
          <w:p w14:paraId="0D92959C" w14:textId="71755516" w:rsidR="00361E73" w:rsidRPr="0090771A" w:rsidRDefault="00361E73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61E73">
              <w:rPr>
                <w:rFonts w:ascii="Times New Roman" w:hAnsi="Times New Roman"/>
                <w:sz w:val="22"/>
                <w:szCs w:val="22"/>
              </w:rPr>
              <w:t>dostava Liste pasivnih sudionika i Liste aktivnih sudionika s originalnim potpisima sudionika te excel tablicu u elektroničkom obliku u kojoj su navedeni sudionici stručnog skupa istim redoslijedom kao u Listi pasivnih odnosno aktivnih sudionika (excel tablicu potrebno je dostaviti posebno za aktivne odnosno pasivne sudionike) u roku od 15 dana nakon održavanja skupa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C9CCBB8" w14:textId="1AFB7002" w:rsidR="0098570C" w:rsidRPr="00556A33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14:paraId="3B04C781" w14:textId="41668458" w:rsidR="00D2758D" w:rsidRPr="00556A33" w:rsidRDefault="00D2758D" w:rsidP="0098570C">
      <w:pPr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14:paraId="14EFEDB3" w14:textId="537EBBAD" w:rsidR="00D2758D" w:rsidRPr="00556A33" w:rsidRDefault="00D2758D" w:rsidP="0098570C">
      <w:pPr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14:paraId="3FF2B8E9" w14:textId="77777777" w:rsidR="00D2758D" w:rsidRPr="00556A33" w:rsidRDefault="00D2758D" w:rsidP="0098570C">
      <w:pPr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14:paraId="06402BD6" w14:textId="77777777" w:rsidR="0098570C" w:rsidRPr="00556A33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tbl>
      <w:tblPr>
        <w:tblStyle w:val="GridTable4-Accent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761"/>
      </w:tblGrid>
      <w:tr w:rsidR="0090771A" w:rsidRPr="00DD7D60" w14:paraId="7D94E00E" w14:textId="77777777" w:rsidTr="00DD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DE69FC" w14:textId="77777777" w:rsidR="0098570C" w:rsidRPr="00DD7D60" w:rsidRDefault="0098570C" w:rsidP="0098570C">
            <w:pPr>
              <w:numPr>
                <w:ilvl w:val="0"/>
                <w:numId w:val="2"/>
              </w:numP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DD7D60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lastRenderedPageBreak/>
              <w:t>OBVEZE HRVATSKE LJEKARNIČKE KOMORE PREMA ORGANIZATORU SKUPA</w:t>
            </w:r>
          </w:p>
        </w:tc>
      </w:tr>
      <w:tr w:rsidR="0090771A" w:rsidRPr="00A71891" w14:paraId="25E6BE17" w14:textId="77777777" w:rsidTr="00DD7D60">
        <w:trPr>
          <w:trHeight w:val="1422"/>
        </w:trPr>
        <w:tc>
          <w:tcPr>
            <w:tcW w:w="5000" w:type="pct"/>
          </w:tcPr>
          <w:p w14:paraId="53646E6C" w14:textId="77777777" w:rsidR="0098570C" w:rsidRPr="0090771A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obavijest o održavanju skupa staviti na web stranicu Komore po zaprimanju zahtjeva za bodovanje </w:t>
            </w:r>
          </w:p>
          <w:p w14:paraId="4EED1075" w14:textId="77777777" w:rsidR="0098570C" w:rsidRPr="0090771A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obaviti bodovanje skupa</w:t>
            </w:r>
          </w:p>
          <w:p w14:paraId="779D2F91" w14:textId="77777777" w:rsidR="0098570C" w:rsidRPr="0090771A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obavijestiti organizatora o bodovanju traženog skupa</w:t>
            </w:r>
          </w:p>
          <w:p w14:paraId="6436D06C" w14:textId="77777777" w:rsidR="0098570C" w:rsidRPr="0090771A" w:rsidRDefault="0098570C" w:rsidP="0098570C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nakon održavanja skupa, prema dostavljenom popisu, upisati bodove svakom sudioniku skupa prema dostavljenom popisu </w:t>
            </w:r>
          </w:p>
        </w:tc>
      </w:tr>
    </w:tbl>
    <w:p w14:paraId="20173FB1" w14:textId="77777777" w:rsidR="0098570C" w:rsidRPr="00556A33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14:paraId="36F319C8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90771A">
        <w:rPr>
          <w:rFonts w:ascii="Times New Roman" w:hAnsi="Times New Roman"/>
          <w:sz w:val="22"/>
          <w:szCs w:val="22"/>
        </w:rPr>
        <w:t>O međusobnim pravima i obavezama organizator skupa i Hrvatska ljekarnička komora sklapaju ugovor. Povjerenstvo neće razmatrati nepotpune zahtjeve.</w:t>
      </w:r>
    </w:p>
    <w:p w14:paraId="2730D524" w14:textId="77777777" w:rsidR="0098570C" w:rsidRPr="0090771A" w:rsidRDefault="0098570C" w:rsidP="0098570C">
      <w:pPr>
        <w:pStyle w:val="BodyText"/>
        <w:rPr>
          <w:rFonts w:ascii="Times New Roman" w:hAnsi="Times New Roman"/>
          <w:sz w:val="22"/>
          <w:szCs w:val="22"/>
        </w:rPr>
      </w:pPr>
    </w:p>
    <w:p w14:paraId="176D847F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3920"/>
        <w:gridCol w:w="3609"/>
      </w:tblGrid>
      <w:tr w:rsidR="0090771A" w:rsidRPr="0090771A" w14:paraId="69CFEDCE" w14:textId="77777777" w:rsidTr="00A830CC">
        <w:tc>
          <w:tcPr>
            <w:tcW w:w="250" w:type="dxa"/>
          </w:tcPr>
          <w:p w14:paraId="5F80BB60" w14:textId="77777777" w:rsidR="0098570C" w:rsidRPr="0090771A" w:rsidRDefault="0098570C" w:rsidP="0098570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U</w:t>
            </w:r>
          </w:p>
        </w:tc>
        <w:tc>
          <w:tcPr>
            <w:tcW w:w="1843" w:type="dxa"/>
          </w:tcPr>
          <w:p w14:paraId="68A13767" w14:textId="2548A5EC" w:rsidR="0098570C" w:rsidRPr="0090771A" w:rsidRDefault="003B6F31" w:rsidP="0098570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D2758D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3920" w:type="dxa"/>
          </w:tcPr>
          <w:p w14:paraId="0BD748FB" w14:textId="1777AFEF" w:rsidR="0098570C" w:rsidRPr="0090771A" w:rsidRDefault="0098570C" w:rsidP="0098570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 xml:space="preserve">, dana </w:t>
            </w:r>
            <w:r w:rsidR="003B6F31">
              <w:rPr>
                <w:rFonts w:ascii="Times New Roman" w:hAnsi="Times New Roman"/>
                <w:sz w:val="22"/>
                <w:szCs w:val="22"/>
              </w:rPr>
              <w:t>________________</w:t>
            </w:r>
          </w:p>
        </w:tc>
        <w:tc>
          <w:tcPr>
            <w:tcW w:w="3609" w:type="dxa"/>
          </w:tcPr>
          <w:p w14:paraId="5D178180" w14:textId="4F08B41E" w:rsidR="0098570C" w:rsidRPr="0090771A" w:rsidRDefault="003B6F31" w:rsidP="0098570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</w:tc>
      </w:tr>
      <w:tr w:rsidR="0090771A" w:rsidRPr="0090771A" w14:paraId="6C84B2F9" w14:textId="77777777" w:rsidTr="00A830CC">
        <w:tc>
          <w:tcPr>
            <w:tcW w:w="6013" w:type="dxa"/>
            <w:gridSpan w:val="3"/>
          </w:tcPr>
          <w:p w14:paraId="68E2DDA9" w14:textId="77777777" w:rsidR="0098570C" w:rsidRPr="0090771A" w:rsidRDefault="0098570C" w:rsidP="0098570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25E96D3" w14:textId="77777777" w:rsidR="0098570C" w:rsidRPr="0090771A" w:rsidRDefault="0098570C" w:rsidP="0098570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1CD1536" w14:textId="77777777" w:rsidR="0098570C" w:rsidRPr="0090771A" w:rsidRDefault="0098570C" w:rsidP="0098570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B39C6D" w14:textId="77777777" w:rsidR="0098570C" w:rsidRPr="0090771A" w:rsidRDefault="0098570C" w:rsidP="0098570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0771A">
              <w:rPr>
                <w:rFonts w:ascii="Times New Roman" w:hAnsi="Times New Roman"/>
                <w:sz w:val="22"/>
                <w:szCs w:val="22"/>
              </w:rPr>
              <w:t>POTPIS  predlagatelja usavršavanja</w:t>
            </w:r>
          </w:p>
        </w:tc>
      </w:tr>
    </w:tbl>
    <w:p w14:paraId="39D2EF32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C2F2B00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0771A">
        <w:rPr>
          <w:rFonts w:ascii="Times New Roman" w:hAnsi="Times New Roman"/>
          <w:b/>
          <w:bCs/>
          <w:sz w:val="22"/>
          <w:szCs w:val="22"/>
          <w:vertAlign w:val="superscript"/>
        </w:rPr>
        <w:t>1</w:t>
      </w:r>
      <w:r w:rsidRPr="0090771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0771A">
        <w:rPr>
          <w:rFonts w:ascii="Times New Roman" w:hAnsi="Times New Roman"/>
          <w:b/>
          <w:i/>
          <w:sz w:val="22"/>
          <w:szCs w:val="22"/>
        </w:rPr>
        <w:t>Stručni skup A</w:t>
      </w:r>
      <w:r w:rsidRPr="0090771A">
        <w:rPr>
          <w:rFonts w:ascii="Times New Roman" w:hAnsi="Times New Roman"/>
          <w:i/>
          <w:sz w:val="22"/>
          <w:szCs w:val="22"/>
        </w:rPr>
        <w:t xml:space="preserve"> je stručni skup koji traje najmanje 2 dana, sadržava najmanje 2 teme, a uključuje predavanja, poster prezentacije i radionicu.</w:t>
      </w:r>
    </w:p>
    <w:p w14:paraId="68919708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14:paraId="345C0DCF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0771A">
        <w:rPr>
          <w:rFonts w:ascii="Times New Roman" w:hAnsi="Times New Roman"/>
          <w:b/>
          <w:i/>
          <w:sz w:val="22"/>
          <w:szCs w:val="22"/>
        </w:rPr>
        <w:t>Stručni skup B</w:t>
      </w:r>
      <w:r w:rsidRPr="0090771A">
        <w:rPr>
          <w:rFonts w:ascii="Times New Roman" w:hAnsi="Times New Roman"/>
          <w:i/>
          <w:sz w:val="22"/>
          <w:szCs w:val="22"/>
        </w:rPr>
        <w:t xml:space="preserve"> je stručni skup koji traje najmanje 2 dana, sadržava najmanje 2 teme, a uključuje predavanja te poster prezentacije ili radionicu.</w:t>
      </w:r>
    </w:p>
    <w:p w14:paraId="4A8A9A5C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14:paraId="4250A54C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0771A">
        <w:rPr>
          <w:rFonts w:ascii="Times New Roman" w:hAnsi="Times New Roman"/>
          <w:b/>
          <w:i/>
          <w:sz w:val="22"/>
          <w:szCs w:val="22"/>
        </w:rPr>
        <w:t>Stručni skup C</w:t>
      </w:r>
      <w:r w:rsidRPr="0090771A">
        <w:rPr>
          <w:rFonts w:ascii="Times New Roman" w:hAnsi="Times New Roman"/>
          <w:i/>
          <w:sz w:val="22"/>
          <w:szCs w:val="22"/>
        </w:rPr>
        <w:t xml:space="preserve"> je stručni skup u trajanju 1 do 3 dana, sadržava 1 do 3 teme, a uključuje najmanje 3 predavanja.</w:t>
      </w:r>
    </w:p>
    <w:p w14:paraId="2AE22156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025BA15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0771A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90771A">
        <w:rPr>
          <w:rFonts w:ascii="Times New Roman" w:hAnsi="Times New Roman"/>
          <w:b/>
          <w:i/>
          <w:sz w:val="22"/>
          <w:szCs w:val="22"/>
        </w:rPr>
        <w:t>Tečaj</w:t>
      </w:r>
      <w:r w:rsidRPr="0090771A">
        <w:rPr>
          <w:rFonts w:ascii="Times New Roman" w:hAnsi="Times New Roman"/>
          <w:i/>
          <w:sz w:val="22"/>
          <w:szCs w:val="22"/>
        </w:rPr>
        <w:t xml:space="preserve"> je stručni skup čiji stručni dio traje najmanje 4 sata, a sastoji se od najmanje dva predavanja rasprave, radionice te provjere znanja te obrađuje jednu ili više stručnih tema.</w:t>
      </w:r>
    </w:p>
    <w:p w14:paraId="0260894E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14:paraId="4C80285D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0771A">
        <w:rPr>
          <w:rFonts w:ascii="Times New Roman" w:hAnsi="Times New Roman"/>
          <w:b/>
          <w:i/>
          <w:sz w:val="22"/>
          <w:szCs w:val="22"/>
        </w:rPr>
        <w:t>On-line tečaj</w:t>
      </w:r>
      <w:r w:rsidRPr="0090771A">
        <w:rPr>
          <w:rFonts w:ascii="Times New Roman" w:hAnsi="Times New Roman"/>
          <w:i/>
          <w:sz w:val="22"/>
          <w:szCs w:val="22"/>
        </w:rPr>
        <w:t xml:space="preserve"> podrazumijeva učenje uz pomoć računala i Interneta u minimalnom trajanju od 60 minuta. Svaki on-line tečaj mora sadržavati provjeru znanja.</w:t>
      </w:r>
    </w:p>
    <w:p w14:paraId="6B994603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21FC3D8" w14:textId="77777777" w:rsidR="0098570C" w:rsidRPr="0090771A" w:rsidRDefault="0098570C" w:rsidP="0098570C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0771A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90771A">
        <w:rPr>
          <w:rFonts w:ascii="Times New Roman" w:hAnsi="Times New Roman"/>
          <w:b/>
          <w:i/>
          <w:sz w:val="22"/>
          <w:szCs w:val="22"/>
        </w:rPr>
        <w:t>Ostali stručni skupovi</w:t>
      </w:r>
      <w:r w:rsidRPr="0090771A">
        <w:rPr>
          <w:rFonts w:ascii="Times New Roman" w:hAnsi="Times New Roman"/>
          <w:i/>
          <w:sz w:val="22"/>
          <w:szCs w:val="22"/>
        </w:rPr>
        <w:t xml:space="preserve"> obuhvaćaju predavanje u trajanju najmanje 45 min i/ili radionicu u trajanju najmanje 2 sata. </w:t>
      </w:r>
    </w:p>
    <w:p w14:paraId="30D34357" w14:textId="0654BE0C" w:rsidR="0005496A" w:rsidRDefault="0005496A" w:rsidP="0098570C">
      <w:pPr>
        <w:spacing w:after="0" w:line="240" w:lineRule="auto"/>
        <w:rPr>
          <w:sz w:val="22"/>
          <w:szCs w:val="22"/>
        </w:rPr>
      </w:pPr>
    </w:p>
    <w:p w14:paraId="7C0B950B" w14:textId="6361BA29" w:rsidR="0080049F" w:rsidRDefault="0080049F" w:rsidP="0098570C">
      <w:pPr>
        <w:spacing w:after="0" w:line="240" w:lineRule="auto"/>
        <w:rPr>
          <w:sz w:val="22"/>
          <w:szCs w:val="22"/>
        </w:rPr>
      </w:pPr>
    </w:p>
    <w:p w14:paraId="372F97C7" w14:textId="55FC0B47" w:rsidR="0080049F" w:rsidRPr="0090771A" w:rsidRDefault="0080049F" w:rsidP="0098570C">
      <w:pPr>
        <w:spacing w:after="0" w:line="240" w:lineRule="auto"/>
        <w:rPr>
          <w:sz w:val="22"/>
          <w:szCs w:val="22"/>
        </w:rPr>
      </w:pPr>
    </w:p>
    <w:sectPr w:rsidR="0080049F" w:rsidRPr="0090771A" w:rsidSect="007908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709" w:left="1134" w:header="85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DE76" w14:textId="77777777" w:rsidR="009E6E98" w:rsidRDefault="009E6E98" w:rsidP="00CC259C">
      <w:r>
        <w:separator/>
      </w:r>
    </w:p>
  </w:endnote>
  <w:endnote w:type="continuationSeparator" w:id="0">
    <w:p w14:paraId="13E1A32D" w14:textId="77777777" w:rsidR="009E6E98" w:rsidRDefault="009E6E98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024D">
          <w:rPr>
            <w:color w:val="A6A6A6" w:themeColor="background1" w:themeShade="A6"/>
            <w:sz w:val="16"/>
            <w:szCs w:val="16"/>
          </w:rPr>
          <w:t xml:space="preserve">Stranica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024D">
          <w:rPr>
            <w:color w:val="A6A6A6" w:themeColor="background1" w:themeShade="A6"/>
            <w:sz w:val="16"/>
            <w:szCs w:val="16"/>
          </w:rPr>
          <w:t xml:space="preserve">Stranica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D0FA" w14:textId="77777777" w:rsidR="009E6E98" w:rsidRDefault="009E6E98" w:rsidP="00CC259C">
      <w:r>
        <w:separator/>
      </w:r>
    </w:p>
  </w:footnote>
  <w:footnote w:type="continuationSeparator" w:id="0">
    <w:p w14:paraId="23B0331C" w14:textId="77777777" w:rsidR="009E6E98" w:rsidRDefault="009E6E98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36D275E3">
          <wp:simplePos x="0" y="0"/>
          <wp:positionH relativeFrom="margin">
            <wp:posOffset>-386715</wp:posOffset>
          </wp:positionH>
          <wp:positionV relativeFrom="page">
            <wp:posOffset>320675</wp:posOffset>
          </wp:positionV>
          <wp:extent cx="6580800" cy="128160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8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A64"/>
    <w:multiLevelType w:val="hybridMultilevel"/>
    <w:tmpl w:val="3DBA912A"/>
    <w:lvl w:ilvl="0" w:tplc="FC48E85A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716C"/>
    <w:multiLevelType w:val="hybridMultilevel"/>
    <w:tmpl w:val="554CD52A"/>
    <w:lvl w:ilvl="0" w:tplc="367461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85008">
    <w:abstractNumId w:val="0"/>
  </w:num>
  <w:num w:numId="2" w16cid:durableId="79321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5496A"/>
    <w:rsid w:val="00130544"/>
    <w:rsid w:val="001F27FB"/>
    <w:rsid w:val="00361E73"/>
    <w:rsid w:val="003B6F31"/>
    <w:rsid w:val="00556A33"/>
    <w:rsid w:val="005B658D"/>
    <w:rsid w:val="00634A55"/>
    <w:rsid w:val="00732934"/>
    <w:rsid w:val="00790894"/>
    <w:rsid w:val="0080049F"/>
    <w:rsid w:val="0090771A"/>
    <w:rsid w:val="00940CFA"/>
    <w:rsid w:val="0098570C"/>
    <w:rsid w:val="009B5570"/>
    <w:rsid w:val="009E6E98"/>
    <w:rsid w:val="00A71891"/>
    <w:rsid w:val="00A76E29"/>
    <w:rsid w:val="00B0144D"/>
    <w:rsid w:val="00B1024D"/>
    <w:rsid w:val="00BF77BF"/>
    <w:rsid w:val="00C51C6F"/>
    <w:rsid w:val="00C978CA"/>
    <w:rsid w:val="00CC259C"/>
    <w:rsid w:val="00D2758D"/>
    <w:rsid w:val="00DD7D60"/>
    <w:rsid w:val="00E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857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8570C"/>
    <w:rPr>
      <w:rFonts w:ascii="Arial" w:eastAsia="Times New Roman" w:hAnsi="Arial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98570C"/>
    <w:pPr>
      <w:spacing w:after="0" w:line="240" w:lineRule="auto"/>
      <w:ind w:left="720"/>
    </w:pPr>
    <w:rPr>
      <w:rFonts w:ascii="CRO_Swiss-Normal" w:eastAsia="Times New Roman" w:hAnsi="CRO_Swiss-Normal" w:cs="Times New Roman"/>
      <w:sz w:val="20"/>
      <w:szCs w:val="20"/>
      <w:lang w:val="hr-HR" w:eastAsia="hr-HR"/>
    </w:rPr>
  </w:style>
  <w:style w:type="table" w:styleId="GridTable1Light-Accent6">
    <w:name w:val="Grid Table 1 Light Accent 6"/>
    <w:basedOn w:val="TableNormal"/>
    <w:uiPriority w:val="46"/>
    <w:rsid w:val="0090771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90771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907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A73-D4B0-4F67-9972-955AAB20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Ana Marija Caktaš</cp:lastModifiedBy>
  <cp:revision>3</cp:revision>
  <cp:lastPrinted>2022-01-04T13:57:00Z</cp:lastPrinted>
  <dcterms:created xsi:type="dcterms:W3CDTF">2022-10-05T11:38:00Z</dcterms:created>
  <dcterms:modified xsi:type="dcterms:W3CDTF">2023-02-24T13:47:00Z</dcterms:modified>
</cp:coreProperties>
</file>